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Override PartName="/docProps/app.xml" ContentType="application/vnd.openxmlformats-officedocument.extended-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D207B" w14:textId="53B97531" w:rsidR="000C34B3" w:rsidRDefault="000C34B3" w:rsidP="007C7339">
      <w:pPr>
        <w:pStyle w:val="Covertitle"/>
      </w:pPr>
    </w:p>
    <w:p w14:paraId="6CB9291F" w14:textId="6461E85D" w:rsidR="000C34B3" w:rsidRDefault="000C34B3" w:rsidP="007C7339">
      <w:pPr>
        <w:pStyle w:val="Covertitle"/>
      </w:pPr>
    </w:p>
    <w:p w14:paraId="32369C65" w14:textId="7A8D2D96" w:rsidR="000C34B3" w:rsidRDefault="000C34B3" w:rsidP="007C7339">
      <w:pPr>
        <w:pStyle w:val="Covertitle"/>
      </w:pPr>
    </w:p>
    <w:p w14:paraId="3DBD5B35" w14:textId="3A012FAA" w:rsidR="000C34B3" w:rsidRDefault="000C34B3" w:rsidP="007C7339">
      <w:pPr>
        <w:pStyle w:val="Covertitle"/>
      </w:pPr>
    </w:p>
    <w:p w14:paraId="332B55ED" w14:textId="5A8E6147" w:rsidR="000C34B3" w:rsidRDefault="000C34B3" w:rsidP="007C7339">
      <w:pPr>
        <w:pStyle w:val="Covertitle"/>
      </w:pPr>
      <w:r>
        <w:rPr>
          <w:noProof/>
        </w:rPr>
        <w:drawing>
          <wp:anchor distT="0" distB="0" distL="114300" distR="114300" simplePos="0" relativeHeight="251658240" behindDoc="1" locked="0" layoutInCell="1" allowOverlap="1" wp14:anchorId="4C0A437F" wp14:editId="1DA9C287">
            <wp:simplePos x="0" y="0"/>
            <wp:positionH relativeFrom="column">
              <wp:posOffset>17780</wp:posOffset>
            </wp:positionH>
            <wp:positionV relativeFrom="paragraph">
              <wp:posOffset>177800</wp:posOffset>
            </wp:positionV>
            <wp:extent cx="2863246" cy="65880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3246" cy="658800"/>
                    </a:xfrm>
                    <a:prstGeom prst="rect">
                      <a:avLst/>
                    </a:prstGeom>
                  </pic:spPr>
                </pic:pic>
              </a:graphicData>
            </a:graphic>
            <wp14:sizeRelH relativeFrom="margin">
              <wp14:pctWidth>0</wp14:pctWidth>
            </wp14:sizeRelH>
            <wp14:sizeRelV relativeFrom="margin">
              <wp14:pctHeight>0</wp14:pctHeight>
            </wp14:sizeRelV>
          </wp:anchor>
        </w:drawing>
      </w:r>
    </w:p>
    <w:p w14:paraId="2B4054CA" w14:textId="21B979DB" w:rsidR="000C34B3" w:rsidRDefault="000C34B3" w:rsidP="007C7339">
      <w:pPr>
        <w:pStyle w:val="Covertitle"/>
      </w:pPr>
      <w:r>
        <w:rPr>
          <w:noProof/>
        </w:rPr>
        <w:drawing>
          <wp:anchor distT="0" distB="0" distL="114300" distR="114300" simplePos="0" relativeHeight="251657215" behindDoc="1" locked="0" layoutInCell="1" allowOverlap="1" wp14:anchorId="1237DCBA" wp14:editId="417055B0">
            <wp:simplePos x="0" y="0"/>
            <wp:positionH relativeFrom="page">
              <wp:align>left</wp:align>
            </wp:positionH>
            <wp:positionV relativeFrom="page">
              <wp:align>top</wp:align>
            </wp:positionV>
            <wp:extent cx="7578000" cy="45864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78000" cy="4586400"/>
                    </a:xfrm>
                    <a:prstGeom prst="rect">
                      <a:avLst/>
                    </a:prstGeom>
                  </pic:spPr>
                </pic:pic>
              </a:graphicData>
            </a:graphic>
            <wp14:sizeRelH relativeFrom="margin">
              <wp14:pctWidth>0</wp14:pctWidth>
            </wp14:sizeRelH>
            <wp14:sizeRelV relativeFrom="margin">
              <wp14:pctHeight>0</wp14:pctHeight>
            </wp14:sizeRelV>
          </wp:anchor>
        </w:drawing>
      </w:r>
    </w:p>
    <w:p w14:paraId="66FF4D7A" w14:textId="77777777" w:rsidR="000C34B3" w:rsidRPr="007C7339" w:rsidRDefault="000C34B3" w:rsidP="007C7339">
      <w:pPr>
        <w:pStyle w:val="Title"/>
      </w:pPr>
    </w:p>
    <w:p w14:paraId="0A011232" w14:textId="6F72C7B6" w:rsidR="000C34B3" w:rsidRPr="007C7339" w:rsidRDefault="00D66CB2" w:rsidP="007C7339">
      <w:pPr>
        <w:pStyle w:val="Title"/>
      </w:pPr>
      <w:sdt>
        <w:sdtPr>
          <w:alias w:val="Title"/>
          <w:id w:val="126055598"/>
          <w:lock w:val="sdtLocked"/>
          <w:placeholder>
            <w:docPart w:val="ABCD46619DBD4A948ECC59407EB62853"/>
          </w:placeholder>
          <w:dataBinding w:prefixMappings="xmlns:ns0='http://purl.org/dc/elements/1.1/' xmlns:ns1='http://schemas.openxmlformats.org/package/2006/metadata/core-properties' " w:xpath="/ns1:coreProperties[1]/ns0:title[1]" w:storeItemID="{6C3C8BC8-F283-45AE-878A-BAB7291924A1}"/>
          <w:text/>
        </w:sdtPr>
        <w:sdtEndPr/>
        <w:sdtContent>
          <w:r w:rsidR="00647F72">
            <w:t>Inspector-General of Water Compliance – Compliance Priorities and Workplan</w:t>
          </w:r>
        </w:sdtContent>
      </w:sdt>
    </w:p>
    <w:p w14:paraId="545CE820" w14:textId="77777777" w:rsidR="000C34B3" w:rsidRDefault="000C34B3" w:rsidP="009E7613">
      <w:pPr>
        <w:pStyle w:val="Coversubtitle"/>
      </w:pPr>
    </w:p>
    <w:p w14:paraId="34FC8BFF" w14:textId="17272902" w:rsidR="003041AF" w:rsidRPr="009E7613" w:rsidRDefault="00DE1506" w:rsidP="009E7613">
      <w:pPr>
        <w:pStyle w:val="Subtitle"/>
      </w:pPr>
      <w:r w:rsidRPr="009E7613">
        <w:t>Compliance Priorities and</w:t>
      </w:r>
      <w:r w:rsidR="003041AF" w:rsidRPr="009E7613">
        <w:t xml:space="preserve"> Workplan</w:t>
      </w:r>
    </w:p>
    <w:p w14:paraId="5A152F85" w14:textId="77777777" w:rsidR="00AD2539" w:rsidRPr="009E7613" w:rsidRDefault="00E97E51" w:rsidP="009E7613">
      <w:pPr>
        <w:pStyle w:val="Coversubtitle"/>
        <w:rPr>
          <w:color w:val="0070C0"/>
          <w:sz w:val="36"/>
          <w:szCs w:val="36"/>
        </w:rPr>
      </w:pPr>
      <w:r w:rsidRPr="009E7613">
        <w:rPr>
          <w:color w:val="0070C0"/>
          <w:sz w:val="36"/>
          <w:szCs w:val="36"/>
        </w:rPr>
        <w:t xml:space="preserve">August </w:t>
      </w:r>
      <w:r w:rsidR="004433D1" w:rsidRPr="009E7613">
        <w:rPr>
          <w:color w:val="0070C0"/>
          <w:sz w:val="36"/>
          <w:szCs w:val="36"/>
        </w:rPr>
        <w:t>2021</w:t>
      </w:r>
    </w:p>
    <w:p w14:paraId="444AFBCB" w14:textId="77777777" w:rsidR="009E7613" w:rsidRDefault="009E7613" w:rsidP="009E7613">
      <w:pPr>
        <w:pStyle w:val="Coversubtitle"/>
      </w:pPr>
    </w:p>
    <w:p w14:paraId="67B6D596" w14:textId="79CCE3C5" w:rsidR="009E7613" w:rsidRPr="000C34B3" w:rsidRDefault="009E7613" w:rsidP="009E7613">
      <w:pPr>
        <w:pStyle w:val="Coversubtitle"/>
        <w:sectPr w:rsidR="009E7613" w:rsidRPr="000C34B3" w:rsidSect="00AD2539">
          <w:pgSz w:w="11906" w:h="16838"/>
          <w:pgMar w:top="1418" w:right="1418" w:bottom="1418" w:left="1418" w:header="3969" w:footer="176" w:gutter="0"/>
          <w:pgNumType w:start="1"/>
          <w:cols w:space="708"/>
          <w:docGrid w:linePitch="360"/>
        </w:sectPr>
      </w:pPr>
    </w:p>
    <w:p w14:paraId="7D2DE274" w14:textId="4C110B9A" w:rsidR="0041359D" w:rsidRPr="007251EE" w:rsidRDefault="00E97E51" w:rsidP="007251EE">
      <w:pPr>
        <w:pStyle w:val="Heading3"/>
      </w:pPr>
      <w:r w:rsidRPr="007251EE">
        <w:lastRenderedPageBreak/>
        <w:t xml:space="preserve">Published by </w:t>
      </w:r>
    </w:p>
    <w:p w14:paraId="3CA1A3F6" w14:textId="3DD849B7" w:rsidR="0041359D" w:rsidRDefault="00647F72" w:rsidP="00126F11">
      <w:pPr>
        <w:pStyle w:val="Smalltext"/>
      </w:pPr>
      <w:r>
        <w:t>Inspector-General of Water Compliance</w:t>
      </w:r>
    </w:p>
    <w:p w14:paraId="53578E33" w14:textId="31B7B677" w:rsidR="00240711" w:rsidRPr="00E832E9" w:rsidRDefault="00647F72" w:rsidP="00C475D8">
      <w:pPr>
        <w:pStyle w:val="Smalltext"/>
      </w:pPr>
      <w:r>
        <w:t>August 2021</w:t>
      </w:r>
    </w:p>
    <w:p w14:paraId="60F72945" w14:textId="77777777" w:rsidR="00240711" w:rsidRPr="007C7339" w:rsidRDefault="00E97E51" w:rsidP="007C7339">
      <w:pPr>
        <w:pStyle w:val="Heading3"/>
        <w:rPr>
          <w:rStyle w:val="Strong"/>
          <w:b/>
          <w:bCs/>
        </w:rPr>
      </w:pPr>
      <w:r w:rsidRPr="007C7339">
        <w:rPr>
          <w:rStyle w:val="Strong"/>
          <w:b/>
          <w:bCs/>
        </w:rPr>
        <w:t>Cataloguing data</w:t>
      </w:r>
    </w:p>
    <w:p w14:paraId="04F73335" w14:textId="516C6287" w:rsidR="00240711" w:rsidRPr="00D10D2E" w:rsidRDefault="00E97E51" w:rsidP="00240711">
      <w:pPr>
        <w:pStyle w:val="Smalltext"/>
      </w:pPr>
      <w:r w:rsidRPr="00EC6ED6">
        <w:rPr>
          <w:rStyle w:val="Strong"/>
        </w:rPr>
        <w:t>Title:</w:t>
      </w:r>
      <w:r w:rsidRPr="009460B4">
        <w:rPr>
          <w:color w:val="000000" w:themeColor="text1"/>
        </w:rPr>
        <w:t xml:space="preserve"> </w:t>
      </w:r>
      <w:sdt>
        <w:sdtPr>
          <w:rPr>
            <w:color w:val="000000" w:themeColor="text1"/>
          </w:rPr>
          <w:alias w:val="Title"/>
          <w:id w:val="-1971350463"/>
          <w:placeholder>
            <w:docPart w:val="13B79B4758F4497A853F0D2916BDBFB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946A5E">
            <w:rPr>
              <w:color w:val="000000" w:themeColor="text1"/>
            </w:rPr>
            <w:t>Inspector-General of Water Compliance</w:t>
          </w:r>
          <w:r w:rsidR="00647F72">
            <w:rPr>
              <w:color w:val="000000" w:themeColor="text1"/>
            </w:rPr>
            <w:t xml:space="preserve"> – Compliance Priorities and Workplan</w:t>
          </w:r>
        </w:sdtContent>
      </w:sdt>
    </w:p>
    <w:p w14:paraId="1A742464" w14:textId="77777777" w:rsidR="00240711" w:rsidRPr="007C7339" w:rsidRDefault="00E97E51" w:rsidP="007C7339">
      <w:pPr>
        <w:pStyle w:val="Heading3"/>
        <w:rPr>
          <w:rStyle w:val="Strong"/>
          <w:b/>
          <w:bCs/>
        </w:rPr>
      </w:pPr>
      <w:r w:rsidRPr="007C7339">
        <w:rPr>
          <w:rStyle w:val="Strong"/>
          <w:b/>
          <w:bCs/>
        </w:rPr>
        <w:t>Accessibility</w:t>
      </w:r>
    </w:p>
    <w:p w14:paraId="74A4C347" w14:textId="731CA759" w:rsidR="00240711" w:rsidRDefault="00E97E51" w:rsidP="00240711">
      <w:pPr>
        <w:pStyle w:val="Smalltext"/>
      </w:pPr>
      <w:r w:rsidRPr="00C14389">
        <w:t>The document and information</w:t>
      </w:r>
      <w:r w:rsidR="00810144">
        <w:t xml:space="preserve"> is</w:t>
      </w:r>
      <w:r w:rsidRPr="00C14389">
        <w:t xml:space="preserve"> available in accessible formats. On some occasions the highly technical nature of the document means that we cannot make some sections fully accessible. If you encounter accessibility problems or the document is in a format that you cannot access, please contact us.</w:t>
      </w:r>
    </w:p>
    <w:p w14:paraId="6FE46869" w14:textId="77777777" w:rsidR="00240711" w:rsidRPr="007C7339" w:rsidRDefault="00E97E51" w:rsidP="007C7339">
      <w:pPr>
        <w:pStyle w:val="Heading3"/>
        <w:rPr>
          <w:rStyle w:val="Strong"/>
          <w:b/>
          <w:bCs/>
        </w:rPr>
      </w:pPr>
      <w:r w:rsidRPr="007C7339">
        <w:rPr>
          <w:rStyle w:val="Strong"/>
          <w:b/>
          <w:bCs/>
        </w:rPr>
        <w:t>Acknowledgement of the Traditional Owners of the Murray–Darling Basin</w:t>
      </w:r>
    </w:p>
    <w:p w14:paraId="28867A75" w14:textId="2D4CE4FD" w:rsidR="00240711" w:rsidRDefault="00E97E51" w:rsidP="00240711">
      <w:pPr>
        <w:pStyle w:val="Smalltext"/>
      </w:pPr>
      <w:r>
        <w:t>The</w:t>
      </w:r>
      <w:r w:rsidR="002274B5">
        <w:t xml:space="preserve"> </w:t>
      </w:r>
      <w:r w:rsidR="00810144">
        <w:t>Au</w:t>
      </w:r>
      <w:r w:rsidR="002274B5">
        <w:t xml:space="preserve">thor </w:t>
      </w:r>
      <w:r>
        <w:t xml:space="preserve"> pays respect to the Traditional Owners and their Nations of the Murray−Darling Basin. We acknowledge their deep cultural, social, environmental, spiritual and economic connection to their lands and waters.</w:t>
      </w:r>
    </w:p>
    <w:p w14:paraId="4A14AD26" w14:textId="77777777" w:rsidR="00240711" w:rsidRDefault="00E97E51" w:rsidP="00240711">
      <w:pPr>
        <w:pStyle w:val="Smalltext"/>
      </w:pPr>
      <w:r>
        <w:t>The guidance and support received from the Murray Lower Darling Rivers Indigenous Nations, the Northern Basin Aboriginal Nations and our many Traditional Owner friends and colleagues is very much valued and appreciated.</w:t>
      </w:r>
    </w:p>
    <w:p w14:paraId="1643720F" w14:textId="77777777" w:rsidR="007511EB" w:rsidRDefault="00E97E51" w:rsidP="00240711">
      <w:pPr>
        <w:pStyle w:val="Smalltext"/>
      </w:pPr>
      <w:r>
        <w:t xml:space="preserve">Aboriginal people should be aware that this publication may contain images, names or quotations of deceased persons. </w:t>
      </w:r>
    </w:p>
    <w:p w14:paraId="347B6877" w14:textId="77777777" w:rsidR="007511EB" w:rsidRDefault="007511EB" w:rsidP="007511EB">
      <w:pPr>
        <w:pStyle w:val="Smalltext"/>
      </w:pPr>
    </w:p>
    <w:p w14:paraId="367BF5DB" w14:textId="77777777" w:rsidR="007511EB" w:rsidRDefault="007511EB" w:rsidP="009F3391">
      <w:pPr>
        <w:sectPr w:rsidR="007511EB" w:rsidSect="0001774B">
          <w:headerReference w:type="even" r:id="rId15"/>
          <w:headerReference w:type="default" r:id="rId16"/>
          <w:footerReference w:type="default" r:id="rId17"/>
          <w:headerReference w:type="first" r:id="rId18"/>
          <w:pgSz w:w="11906" w:h="16838" w:code="9"/>
          <w:pgMar w:top="3084" w:right="851" w:bottom="1418" w:left="851" w:header="851" w:footer="176" w:gutter="0"/>
          <w:pgNumType w:start="1"/>
          <w:cols w:space="708"/>
          <w:docGrid w:linePitch="360"/>
        </w:sectPr>
      </w:pPr>
    </w:p>
    <w:p w14:paraId="3B7CDD23" w14:textId="2F3B664A" w:rsidR="009F3391" w:rsidRPr="007C7339" w:rsidRDefault="00E97E51" w:rsidP="007C7339">
      <w:pPr>
        <w:pStyle w:val="Heading1"/>
      </w:pPr>
      <w:r w:rsidRPr="007C7339">
        <w:lastRenderedPageBreak/>
        <w:t>Inspector-General of Water Compliance</w:t>
      </w:r>
      <w:r w:rsidR="001F1348" w:rsidRPr="007C7339">
        <w:t xml:space="preserve"> </w:t>
      </w:r>
    </w:p>
    <w:p w14:paraId="1F3258A6" w14:textId="74024222" w:rsidR="00E941FD" w:rsidRPr="00C51ECA" w:rsidRDefault="00E97E51" w:rsidP="00FD7916">
      <w:pPr>
        <w:rPr>
          <w:rFonts w:ascii="Calibri" w:hAnsi="Calibri" w:cs="Calibri"/>
        </w:rPr>
      </w:pPr>
      <w:r>
        <w:rPr>
          <w:rFonts w:ascii="Calibri" w:hAnsi="Calibri" w:cs="Calibri"/>
        </w:rPr>
        <w:t xml:space="preserve">The Inspector-General of Water Compliance was established </w:t>
      </w:r>
      <w:r w:rsidR="005B136A">
        <w:rPr>
          <w:rFonts w:ascii="Calibri" w:hAnsi="Calibri" w:cs="Calibri"/>
        </w:rPr>
        <w:t xml:space="preserve">by the Australian Parliament to provide </w:t>
      </w:r>
      <w:r w:rsidR="00C01579">
        <w:rPr>
          <w:rFonts w:ascii="Calibri" w:hAnsi="Calibri" w:cs="Calibri"/>
        </w:rPr>
        <w:t xml:space="preserve">the public with </w:t>
      </w:r>
      <w:r w:rsidR="005B136A">
        <w:rPr>
          <w:rFonts w:ascii="Calibri" w:hAnsi="Calibri" w:cs="Calibri"/>
        </w:rPr>
        <w:t>transparency, tell the truth</w:t>
      </w:r>
      <w:r w:rsidR="005156AE">
        <w:rPr>
          <w:rFonts w:ascii="Calibri" w:hAnsi="Calibri" w:cs="Calibri"/>
        </w:rPr>
        <w:t xml:space="preserve"> on how water is managed</w:t>
      </w:r>
      <w:r w:rsidR="005D54B4">
        <w:rPr>
          <w:rFonts w:ascii="Calibri" w:hAnsi="Calibri" w:cs="Calibri"/>
        </w:rPr>
        <w:t xml:space="preserve"> and </w:t>
      </w:r>
      <w:r w:rsidR="00DD2524">
        <w:rPr>
          <w:rFonts w:ascii="Calibri" w:hAnsi="Calibri" w:cs="Calibri"/>
        </w:rPr>
        <w:t>ensure compliance with the Basin Plan’s water rules</w:t>
      </w:r>
      <w:r w:rsidR="00182DA6">
        <w:rPr>
          <w:rFonts w:ascii="Calibri" w:hAnsi="Calibri" w:cs="Calibri"/>
        </w:rPr>
        <w:t>.</w:t>
      </w:r>
      <w:r w:rsidR="00091B14">
        <w:rPr>
          <w:rFonts w:ascii="Calibri" w:hAnsi="Calibri" w:cs="Calibri"/>
        </w:rPr>
        <w:t xml:space="preserve"> </w:t>
      </w:r>
      <w:r w:rsidR="000458AA">
        <w:rPr>
          <w:rFonts w:ascii="Calibri" w:hAnsi="Calibri" w:cs="Calibri"/>
        </w:rPr>
        <w:t xml:space="preserve">The Inspector-General </w:t>
      </w:r>
      <w:r w:rsidR="00184871">
        <w:rPr>
          <w:rFonts w:ascii="Calibri" w:hAnsi="Calibri" w:cs="Calibri"/>
        </w:rPr>
        <w:t xml:space="preserve">independence </w:t>
      </w:r>
      <w:r w:rsidR="005A4556">
        <w:rPr>
          <w:rFonts w:ascii="Calibri" w:hAnsi="Calibri" w:cs="Calibri"/>
        </w:rPr>
        <w:t xml:space="preserve">and focus on community engagement </w:t>
      </w:r>
      <w:r w:rsidR="00184871">
        <w:rPr>
          <w:rFonts w:ascii="Calibri" w:hAnsi="Calibri" w:cs="Calibri"/>
        </w:rPr>
        <w:t xml:space="preserve">ensures that </w:t>
      </w:r>
      <w:r w:rsidR="008E2073">
        <w:rPr>
          <w:rFonts w:ascii="Calibri" w:hAnsi="Calibri" w:cs="Calibri"/>
        </w:rPr>
        <w:t xml:space="preserve">water compliance </w:t>
      </w:r>
      <w:r w:rsidR="00184871">
        <w:rPr>
          <w:rFonts w:ascii="Calibri" w:hAnsi="Calibri" w:cs="Calibri"/>
        </w:rPr>
        <w:t>is</w:t>
      </w:r>
      <w:r w:rsidR="008E2073">
        <w:rPr>
          <w:rFonts w:ascii="Calibri" w:hAnsi="Calibri" w:cs="Calibri"/>
        </w:rPr>
        <w:t xml:space="preserve"> fair and equitable.</w:t>
      </w:r>
    </w:p>
    <w:p w14:paraId="0B20A2FC" w14:textId="44B42ED2" w:rsidR="00B72A24" w:rsidRDefault="00E97E51" w:rsidP="00834ADD">
      <w:pPr>
        <w:rPr>
          <w:rFonts w:ascii="Calibri" w:hAnsi="Calibri" w:cs="Calibri"/>
        </w:rPr>
      </w:pPr>
      <w:r>
        <w:t>The Inspector-General has powers to</w:t>
      </w:r>
      <w:r w:rsidR="00B8535D">
        <w:t xml:space="preserve"> </w:t>
      </w:r>
      <w:r w:rsidR="622070F6">
        <w:t>scrutinise</w:t>
      </w:r>
      <w:r w:rsidR="783F0024">
        <w:t>,</w:t>
      </w:r>
      <w:r w:rsidR="00D565BA">
        <w:t xml:space="preserve"> </w:t>
      </w:r>
      <w:r w:rsidR="348886B6">
        <w:t>provide</w:t>
      </w:r>
      <w:r w:rsidR="00FD7916">
        <w:t xml:space="preserve"> oversight of</w:t>
      </w:r>
      <w:r w:rsidR="00AD37EF">
        <w:t xml:space="preserve"> and monitor </w:t>
      </w:r>
      <w:r w:rsidR="00FC36DB">
        <w:t xml:space="preserve">compliance </w:t>
      </w:r>
      <w:r w:rsidR="008A73CE">
        <w:t>with</w:t>
      </w:r>
      <w:r w:rsidR="00834ADD">
        <w:t xml:space="preserve"> </w:t>
      </w:r>
      <w:r w:rsidR="00BF0D05">
        <w:t>the Basin Plan 2012</w:t>
      </w:r>
      <w:r w:rsidR="00834ADD">
        <w:t xml:space="preserve">, Water Resource Plans and </w:t>
      </w:r>
      <w:r w:rsidR="00CD1076">
        <w:t>i</w:t>
      </w:r>
      <w:r w:rsidR="00A54C78">
        <w:t>ntergovernmental agreements and arrangements relating to water resource management in the Basin</w:t>
      </w:r>
      <w:r w:rsidR="00FD7916">
        <w:t>.</w:t>
      </w:r>
      <w:r w:rsidR="00FD7916" w:rsidRPr="00834ADD">
        <w:rPr>
          <w:rFonts w:ascii="Calibri" w:hAnsi="Calibri" w:cs="Calibri"/>
        </w:rPr>
        <w:t xml:space="preserve"> </w:t>
      </w:r>
    </w:p>
    <w:p w14:paraId="7E65979E" w14:textId="20332B32" w:rsidR="00EC3594" w:rsidRDefault="00E97E51" w:rsidP="00834ADD">
      <w:pPr>
        <w:rPr>
          <w:rFonts w:ascii="Calibri" w:hAnsi="Calibri" w:cs="Calibri"/>
        </w:rPr>
      </w:pPr>
      <w:r>
        <w:rPr>
          <w:rFonts w:ascii="Calibri" w:hAnsi="Calibri" w:cs="Calibri"/>
        </w:rPr>
        <w:t xml:space="preserve">The Inspector-General is supported by an </w:t>
      </w:r>
      <w:r w:rsidR="00656A45">
        <w:rPr>
          <w:rFonts w:ascii="Calibri" w:hAnsi="Calibri" w:cs="Calibri"/>
        </w:rPr>
        <w:t xml:space="preserve">office with a capability and </w:t>
      </w:r>
      <w:r w:rsidR="00C43AAA">
        <w:rPr>
          <w:rFonts w:ascii="Calibri" w:hAnsi="Calibri" w:cs="Calibri"/>
        </w:rPr>
        <w:t>performance</w:t>
      </w:r>
      <w:r w:rsidR="00656A45">
        <w:rPr>
          <w:rFonts w:ascii="Calibri" w:hAnsi="Calibri" w:cs="Calibri"/>
        </w:rPr>
        <w:t xml:space="preserve"> branch working </w:t>
      </w:r>
      <w:r w:rsidR="00C43AAA">
        <w:rPr>
          <w:rFonts w:ascii="Calibri" w:hAnsi="Calibri" w:cs="Calibri"/>
        </w:rPr>
        <w:t>from</w:t>
      </w:r>
      <w:r w:rsidR="00656A45">
        <w:rPr>
          <w:rFonts w:ascii="Calibri" w:hAnsi="Calibri" w:cs="Calibri"/>
        </w:rPr>
        <w:t xml:space="preserve"> </w:t>
      </w:r>
      <w:r w:rsidR="00A843BF">
        <w:rPr>
          <w:rFonts w:ascii="Calibri" w:hAnsi="Calibri" w:cs="Calibri"/>
        </w:rPr>
        <w:t>five</w:t>
      </w:r>
      <w:r w:rsidR="00656A45">
        <w:rPr>
          <w:rFonts w:ascii="Calibri" w:hAnsi="Calibri" w:cs="Calibri"/>
        </w:rPr>
        <w:t xml:space="preserve"> </w:t>
      </w:r>
      <w:r w:rsidR="00A843BF">
        <w:rPr>
          <w:rFonts w:ascii="Calibri" w:hAnsi="Calibri" w:cs="Calibri"/>
        </w:rPr>
        <w:t>regional</w:t>
      </w:r>
      <w:r w:rsidR="00656A45">
        <w:rPr>
          <w:rFonts w:ascii="Calibri" w:hAnsi="Calibri" w:cs="Calibri"/>
        </w:rPr>
        <w:t xml:space="preserve"> offices across the </w:t>
      </w:r>
      <w:r w:rsidR="00AF4BFC">
        <w:rPr>
          <w:rFonts w:ascii="Calibri" w:hAnsi="Calibri" w:cs="Calibri"/>
        </w:rPr>
        <w:t xml:space="preserve">Murray-Darling </w:t>
      </w:r>
      <w:r w:rsidR="00656A45">
        <w:rPr>
          <w:rFonts w:ascii="Calibri" w:hAnsi="Calibri" w:cs="Calibri"/>
        </w:rPr>
        <w:t xml:space="preserve">Basin </w:t>
      </w:r>
      <w:r w:rsidR="00AF4BFC">
        <w:rPr>
          <w:rFonts w:ascii="Calibri" w:hAnsi="Calibri" w:cs="Calibri"/>
        </w:rPr>
        <w:t>(</w:t>
      </w:r>
      <w:r w:rsidR="00C71271">
        <w:rPr>
          <w:rFonts w:ascii="Calibri" w:hAnsi="Calibri" w:cs="Calibri"/>
        </w:rPr>
        <w:t xml:space="preserve">Goondiwindi, Narromine, </w:t>
      </w:r>
      <w:r w:rsidR="00AF4BFC">
        <w:rPr>
          <w:rFonts w:ascii="Calibri" w:hAnsi="Calibri" w:cs="Calibri"/>
        </w:rPr>
        <w:t xml:space="preserve">Albury, </w:t>
      </w:r>
      <w:proofErr w:type="gramStart"/>
      <w:r w:rsidR="00AF4BFC">
        <w:rPr>
          <w:rFonts w:ascii="Calibri" w:hAnsi="Calibri" w:cs="Calibri"/>
        </w:rPr>
        <w:t>Mildura</w:t>
      </w:r>
      <w:proofErr w:type="gramEnd"/>
      <w:r w:rsidR="00AF4BFC">
        <w:rPr>
          <w:rFonts w:ascii="Calibri" w:hAnsi="Calibri" w:cs="Calibri"/>
        </w:rPr>
        <w:t xml:space="preserve"> and Loxton).</w:t>
      </w:r>
      <w:r w:rsidR="00C71271">
        <w:rPr>
          <w:rFonts w:ascii="Calibri" w:hAnsi="Calibri" w:cs="Calibri"/>
        </w:rPr>
        <w:t xml:space="preserve"> </w:t>
      </w:r>
    </w:p>
    <w:p w14:paraId="704F8B57" w14:textId="1AAFDDA9" w:rsidR="00B8535D" w:rsidRPr="000C34B3" w:rsidRDefault="00E97E51" w:rsidP="007C7339">
      <w:pPr>
        <w:pStyle w:val="Heading1"/>
      </w:pPr>
      <w:r w:rsidRPr="000C34B3">
        <w:t>Work plan</w:t>
      </w:r>
    </w:p>
    <w:p w14:paraId="553B07C8" w14:textId="4636D0CA" w:rsidR="00540B51" w:rsidRPr="00834ADD" w:rsidRDefault="00E97E51" w:rsidP="00540B51">
      <w:r>
        <w:rPr>
          <w:rFonts w:ascii="Calibri" w:hAnsi="Calibri" w:cs="Calibri"/>
        </w:rPr>
        <w:t xml:space="preserve">This work plan reflects the Inspector-General’s </w:t>
      </w:r>
      <w:r w:rsidR="00C43AAA">
        <w:rPr>
          <w:rFonts w:ascii="Calibri" w:hAnsi="Calibri" w:cs="Calibri"/>
        </w:rPr>
        <w:t xml:space="preserve">immediate </w:t>
      </w:r>
      <w:r>
        <w:rPr>
          <w:rFonts w:ascii="Calibri" w:hAnsi="Calibri" w:cs="Calibri"/>
        </w:rPr>
        <w:t xml:space="preserve">approach to ensure water is managed in accordance with the rules set by the Basin </w:t>
      </w:r>
      <w:r w:rsidR="00A95FFD">
        <w:rPr>
          <w:rFonts w:ascii="Calibri" w:hAnsi="Calibri" w:cs="Calibri"/>
        </w:rPr>
        <w:t>Plan and</w:t>
      </w:r>
      <w:r>
        <w:rPr>
          <w:rFonts w:ascii="Calibri" w:hAnsi="Calibri" w:cs="Calibri"/>
        </w:rPr>
        <w:t xml:space="preserve"> </w:t>
      </w:r>
      <w:r w:rsidR="00646392">
        <w:rPr>
          <w:rFonts w:ascii="Calibri" w:hAnsi="Calibri" w:cs="Calibri"/>
        </w:rPr>
        <w:t>report the facts to</w:t>
      </w:r>
      <w:r>
        <w:rPr>
          <w:rFonts w:ascii="Calibri" w:hAnsi="Calibri" w:cs="Calibri"/>
        </w:rPr>
        <w:t xml:space="preserve"> the community</w:t>
      </w:r>
      <w:r w:rsidR="00646392">
        <w:rPr>
          <w:rFonts w:ascii="Calibri" w:hAnsi="Calibri" w:cs="Calibri"/>
        </w:rPr>
        <w:t>.</w:t>
      </w:r>
    </w:p>
    <w:p w14:paraId="2D37D811" w14:textId="28D0621F" w:rsidR="007D1B56" w:rsidRDefault="00E97E51" w:rsidP="007B089A">
      <w:pPr>
        <w:rPr>
          <w:rFonts w:ascii="Calibri" w:hAnsi="Calibri" w:cs="Calibri"/>
        </w:rPr>
      </w:pPr>
      <w:r>
        <w:rPr>
          <w:rFonts w:ascii="Calibri" w:hAnsi="Calibri" w:cs="Calibri"/>
        </w:rPr>
        <w:t xml:space="preserve">The Inspector-General </w:t>
      </w:r>
      <w:r w:rsidR="0325BF8A" w:rsidRPr="133E140C">
        <w:rPr>
          <w:rFonts w:ascii="Calibri" w:hAnsi="Calibri" w:cs="Calibri"/>
        </w:rPr>
        <w:t>has</w:t>
      </w:r>
      <w:r w:rsidR="006A179B">
        <w:rPr>
          <w:rFonts w:ascii="Calibri" w:hAnsi="Calibri" w:cs="Calibri"/>
        </w:rPr>
        <w:t xml:space="preserve"> a</w:t>
      </w:r>
      <w:r>
        <w:rPr>
          <w:rFonts w:ascii="Calibri" w:hAnsi="Calibri" w:cs="Calibri"/>
        </w:rPr>
        <w:t xml:space="preserve"> proactive approach to address the risks in water compliance and areas </w:t>
      </w:r>
      <w:r w:rsidR="00D05851">
        <w:rPr>
          <w:rFonts w:ascii="Calibri" w:hAnsi="Calibri" w:cs="Calibri"/>
        </w:rPr>
        <w:t>where the office has concerns about</w:t>
      </w:r>
      <w:r>
        <w:rPr>
          <w:rFonts w:ascii="Calibri" w:hAnsi="Calibri" w:cs="Calibri"/>
        </w:rPr>
        <w:t xml:space="preserve"> water management</w:t>
      </w:r>
      <w:r w:rsidR="00C43AAA">
        <w:rPr>
          <w:rFonts w:ascii="Calibri" w:hAnsi="Calibri" w:cs="Calibri"/>
        </w:rPr>
        <w:t xml:space="preserve"> and compliance</w:t>
      </w:r>
      <w:r>
        <w:rPr>
          <w:rFonts w:ascii="Calibri" w:hAnsi="Calibri" w:cs="Calibri"/>
        </w:rPr>
        <w:t xml:space="preserve">. </w:t>
      </w:r>
    </w:p>
    <w:p w14:paraId="087F2EC2" w14:textId="5FC700F5" w:rsidR="006608F1" w:rsidRDefault="00E97E51" w:rsidP="007B089A">
      <w:pPr>
        <w:rPr>
          <w:rFonts w:ascii="Calibri" w:hAnsi="Calibri" w:cs="Calibri"/>
        </w:rPr>
      </w:pPr>
      <w:r>
        <w:rPr>
          <w:rFonts w:ascii="Calibri" w:hAnsi="Calibri" w:cs="Calibri"/>
        </w:rPr>
        <w:t xml:space="preserve">As an independent regulator, the Inspector General has discretion in performing </w:t>
      </w:r>
      <w:r w:rsidR="00E00E39">
        <w:rPr>
          <w:rFonts w:ascii="Calibri" w:hAnsi="Calibri" w:cs="Calibri"/>
        </w:rPr>
        <w:t xml:space="preserve">compliance and enforcement functions, and at any time may </w:t>
      </w:r>
      <w:r w:rsidR="00FF47A6">
        <w:rPr>
          <w:rFonts w:ascii="Calibri" w:hAnsi="Calibri" w:cs="Calibri"/>
        </w:rPr>
        <w:t xml:space="preserve">use his powers </w:t>
      </w:r>
      <w:r w:rsidR="00C43AAA">
        <w:rPr>
          <w:rFonts w:ascii="Calibri" w:hAnsi="Calibri" w:cs="Calibri"/>
        </w:rPr>
        <w:t xml:space="preserve">and </w:t>
      </w:r>
      <w:r w:rsidR="007D1B56">
        <w:rPr>
          <w:rFonts w:ascii="Calibri" w:hAnsi="Calibri" w:cs="Calibri"/>
        </w:rPr>
        <w:t>choose to change his priorities</w:t>
      </w:r>
      <w:r w:rsidR="00FF47A6">
        <w:rPr>
          <w:rFonts w:ascii="Calibri" w:hAnsi="Calibri" w:cs="Calibri"/>
        </w:rPr>
        <w:t xml:space="preserve"> beyond those published in the work plan.</w:t>
      </w:r>
    </w:p>
    <w:p w14:paraId="0E0D3FBB" w14:textId="73AABC06" w:rsidR="00EA6F89" w:rsidRPr="007C7339" w:rsidRDefault="00E97E51" w:rsidP="007C7339">
      <w:pPr>
        <w:pStyle w:val="Heading2"/>
      </w:pPr>
      <w:r w:rsidRPr="007C7339">
        <w:t>Key priorities in the work plan</w:t>
      </w:r>
    </w:p>
    <w:p w14:paraId="5D7A6409" w14:textId="636F7BA9" w:rsidR="00DB6B07" w:rsidRDefault="00E97E51" w:rsidP="46849BD4">
      <w:pPr>
        <w:rPr>
          <w:rFonts w:ascii="Calibri" w:hAnsi="Calibri" w:cs="Calibri"/>
        </w:rPr>
      </w:pPr>
      <w:r>
        <w:rPr>
          <w:rFonts w:ascii="Calibri" w:hAnsi="Calibri" w:cs="Calibri"/>
        </w:rPr>
        <w:t xml:space="preserve">The Inspector-General takes a </w:t>
      </w:r>
      <w:r w:rsidR="004A2B26">
        <w:rPr>
          <w:rFonts w:ascii="Calibri" w:hAnsi="Calibri" w:cs="Calibri"/>
        </w:rPr>
        <w:t>risk-based</w:t>
      </w:r>
      <w:r>
        <w:rPr>
          <w:rFonts w:ascii="Calibri" w:hAnsi="Calibri" w:cs="Calibri"/>
        </w:rPr>
        <w:t xml:space="preserve"> approach to develop his</w:t>
      </w:r>
      <w:r w:rsidR="00922173">
        <w:rPr>
          <w:rFonts w:ascii="Calibri" w:hAnsi="Calibri" w:cs="Calibri"/>
        </w:rPr>
        <w:t xml:space="preserve"> </w:t>
      </w:r>
      <w:r w:rsidR="00E73B5C">
        <w:rPr>
          <w:rFonts w:ascii="Calibri" w:hAnsi="Calibri" w:cs="Calibri"/>
        </w:rPr>
        <w:t xml:space="preserve">compliance </w:t>
      </w:r>
      <w:r w:rsidR="004D48ED">
        <w:rPr>
          <w:rFonts w:ascii="Calibri" w:hAnsi="Calibri" w:cs="Calibri"/>
        </w:rPr>
        <w:t>priorities</w:t>
      </w:r>
      <w:r w:rsidR="00E73B5C" w:rsidRPr="00357ACA">
        <w:rPr>
          <w:rFonts w:ascii="Calibri" w:hAnsi="Calibri" w:cs="Calibri"/>
        </w:rPr>
        <w:t>.</w:t>
      </w:r>
      <w:r w:rsidR="00E73B5C">
        <w:rPr>
          <w:rFonts w:ascii="Calibri" w:hAnsi="Calibri" w:cs="Calibri"/>
        </w:rPr>
        <w:t xml:space="preserve"> </w:t>
      </w:r>
      <w:r w:rsidR="00836488">
        <w:rPr>
          <w:rFonts w:ascii="Calibri" w:hAnsi="Calibri" w:cs="Calibri"/>
        </w:rPr>
        <w:t>This enables the</w:t>
      </w:r>
      <w:r w:rsidR="00F6500F">
        <w:rPr>
          <w:rFonts w:ascii="Calibri" w:hAnsi="Calibri" w:cs="Calibri"/>
        </w:rPr>
        <w:t xml:space="preserve"> </w:t>
      </w:r>
      <w:r w:rsidR="00487210">
        <w:t>Inspector-General</w:t>
      </w:r>
      <w:r w:rsidR="00487210">
        <w:rPr>
          <w:rFonts w:ascii="Calibri" w:hAnsi="Calibri" w:cs="Calibri"/>
        </w:rPr>
        <w:t xml:space="preserve"> </w:t>
      </w:r>
      <w:r w:rsidR="00F6500F">
        <w:rPr>
          <w:rFonts w:ascii="Calibri" w:hAnsi="Calibri" w:cs="Calibri"/>
        </w:rPr>
        <w:t xml:space="preserve">to </w:t>
      </w:r>
      <w:r w:rsidR="009948A1" w:rsidRPr="00E8393C">
        <w:rPr>
          <w:rFonts w:ascii="Calibri" w:hAnsi="Calibri" w:cs="Calibri"/>
        </w:rPr>
        <w:t>focus its regulatory activities and resources on areas where the relative risks of possible or actual non-compliance</w:t>
      </w:r>
      <w:r w:rsidR="00A71AAE">
        <w:rPr>
          <w:rFonts w:ascii="Calibri" w:hAnsi="Calibri" w:cs="Calibri"/>
        </w:rPr>
        <w:t xml:space="preserve"> </w:t>
      </w:r>
      <w:r w:rsidR="009948A1" w:rsidRPr="00E8393C">
        <w:rPr>
          <w:rFonts w:ascii="Calibri" w:hAnsi="Calibri" w:cs="Calibri"/>
        </w:rPr>
        <w:t>or harm are greatest</w:t>
      </w:r>
      <w:r w:rsidR="00894366">
        <w:rPr>
          <w:rFonts w:ascii="Calibri" w:hAnsi="Calibri" w:cs="Calibri"/>
        </w:rPr>
        <w:t>.</w:t>
      </w:r>
      <w:r w:rsidR="00AC68B5">
        <w:rPr>
          <w:rFonts w:ascii="Calibri" w:hAnsi="Calibri" w:cs="Calibri"/>
        </w:rPr>
        <w:t xml:space="preserve"> </w:t>
      </w:r>
    </w:p>
    <w:p w14:paraId="6BB1F10A" w14:textId="6AD6AF04" w:rsidR="00DB6B07" w:rsidRDefault="00E97E51" w:rsidP="00AC68B5">
      <w:pPr>
        <w:rPr>
          <w:rFonts w:ascii="Calibri" w:hAnsi="Calibri" w:cs="Calibri"/>
        </w:rPr>
      </w:pPr>
      <w:r>
        <w:rPr>
          <w:rFonts w:ascii="Calibri" w:hAnsi="Calibri" w:cs="Calibri"/>
        </w:rPr>
        <w:t xml:space="preserve">Three </w:t>
      </w:r>
      <w:r w:rsidR="00FB1632">
        <w:rPr>
          <w:rFonts w:ascii="Calibri" w:hAnsi="Calibri" w:cs="Calibri"/>
        </w:rPr>
        <w:t xml:space="preserve">compliance </w:t>
      </w:r>
      <w:r>
        <w:rPr>
          <w:rFonts w:ascii="Calibri" w:hAnsi="Calibri" w:cs="Calibri"/>
        </w:rPr>
        <w:t>priorities areas have been identified for the 2021-2022 year:</w:t>
      </w:r>
    </w:p>
    <w:p w14:paraId="25E30FC5" w14:textId="29A59F2D" w:rsidR="002127E6" w:rsidRDefault="00E97E51" w:rsidP="008645B5">
      <w:pPr>
        <w:pStyle w:val="ListParagraph"/>
        <w:numPr>
          <w:ilvl w:val="0"/>
          <w:numId w:val="5"/>
        </w:numPr>
        <w:rPr>
          <w:rFonts w:ascii="Calibri" w:hAnsi="Calibri" w:cs="Calibri"/>
        </w:rPr>
      </w:pPr>
      <w:r>
        <w:rPr>
          <w:rFonts w:ascii="Calibri" w:hAnsi="Calibri" w:cs="Calibri"/>
        </w:rPr>
        <w:t xml:space="preserve">Whether </w:t>
      </w:r>
      <w:r w:rsidR="001A5319">
        <w:rPr>
          <w:rFonts w:ascii="Calibri" w:hAnsi="Calibri" w:cs="Calibri"/>
        </w:rPr>
        <w:t>the</w:t>
      </w:r>
      <w:r w:rsidR="00DB6B07" w:rsidRPr="00DB6B07">
        <w:rPr>
          <w:rFonts w:ascii="Calibri" w:hAnsi="Calibri" w:cs="Calibri"/>
        </w:rPr>
        <w:t xml:space="preserve"> compliance</w:t>
      </w:r>
      <w:r w:rsidR="00C43AAA">
        <w:rPr>
          <w:rFonts w:ascii="Calibri" w:hAnsi="Calibri" w:cs="Calibri"/>
        </w:rPr>
        <w:t xml:space="preserve"> and accounting</w:t>
      </w:r>
      <w:r w:rsidR="00DB6B07" w:rsidRPr="00DB6B07">
        <w:rPr>
          <w:rFonts w:ascii="Calibri" w:hAnsi="Calibri" w:cs="Calibri"/>
        </w:rPr>
        <w:t xml:space="preserve"> approach</w:t>
      </w:r>
      <w:r w:rsidR="001A5319">
        <w:rPr>
          <w:rFonts w:ascii="Calibri" w:hAnsi="Calibri" w:cs="Calibri"/>
        </w:rPr>
        <w:t>es</w:t>
      </w:r>
      <w:r w:rsidR="00DB6B07" w:rsidRPr="00DB6B07">
        <w:rPr>
          <w:rFonts w:ascii="Calibri" w:hAnsi="Calibri" w:cs="Calibri"/>
        </w:rPr>
        <w:t xml:space="preserve"> </w:t>
      </w:r>
      <w:r>
        <w:rPr>
          <w:rFonts w:ascii="Calibri" w:hAnsi="Calibri" w:cs="Calibri"/>
        </w:rPr>
        <w:t xml:space="preserve">adopted by each Basin government </w:t>
      </w:r>
      <w:r w:rsidR="00A12958">
        <w:rPr>
          <w:rFonts w:ascii="Calibri" w:hAnsi="Calibri" w:cs="Calibri"/>
        </w:rPr>
        <w:t xml:space="preserve">are effective </w:t>
      </w:r>
      <w:r w:rsidR="00D53806">
        <w:rPr>
          <w:rFonts w:ascii="Calibri" w:hAnsi="Calibri" w:cs="Calibri"/>
        </w:rPr>
        <w:t>in</w:t>
      </w:r>
      <w:r w:rsidR="00DB6B07" w:rsidRPr="00DB6B07">
        <w:rPr>
          <w:rFonts w:ascii="Calibri" w:hAnsi="Calibri" w:cs="Calibri"/>
        </w:rPr>
        <w:t xml:space="preserve"> </w:t>
      </w:r>
      <w:r>
        <w:rPr>
          <w:rFonts w:ascii="Calibri" w:hAnsi="Calibri" w:cs="Calibri"/>
        </w:rPr>
        <w:t xml:space="preserve">responding to water theft </w:t>
      </w:r>
      <w:r w:rsidR="00C43AAA">
        <w:rPr>
          <w:rFonts w:ascii="Calibri" w:hAnsi="Calibri" w:cs="Calibri"/>
        </w:rPr>
        <w:t>and accountability</w:t>
      </w:r>
    </w:p>
    <w:p w14:paraId="09FC2515" w14:textId="36A08B0B" w:rsidR="00DB6B07" w:rsidRPr="00DB6B07" w:rsidRDefault="00E97E51" w:rsidP="008645B5">
      <w:pPr>
        <w:pStyle w:val="ListParagraph"/>
        <w:numPr>
          <w:ilvl w:val="0"/>
          <w:numId w:val="5"/>
        </w:numPr>
        <w:rPr>
          <w:rFonts w:ascii="Calibri" w:hAnsi="Calibri" w:cs="Calibri"/>
        </w:rPr>
      </w:pPr>
      <w:r>
        <w:rPr>
          <w:rFonts w:ascii="Calibri" w:hAnsi="Calibri" w:cs="Calibri"/>
        </w:rPr>
        <w:t>Oversight of the w</w:t>
      </w:r>
      <w:r w:rsidRPr="00DB6B07">
        <w:rPr>
          <w:rFonts w:ascii="Calibri" w:hAnsi="Calibri" w:cs="Calibri"/>
        </w:rPr>
        <w:t>ater metering and floodplain harvesting measurement</w:t>
      </w:r>
      <w:r w:rsidR="00A45140">
        <w:rPr>
          <w:rFonts w:ascii="Calibri" w:hAnsi="Calibri" w:cs="Calibri"/>
        </w:rPr>
        <w:t xml:space="preserve"> reforms</w:t>
      </w:r>
    </w:p>
    <w:p w14:paraId="3314EF62" w14:textId="76CC463F" w:rsidR="00DB6B07" w:rsidRPr="00DB6B07" w:rsidRDefault="00E97E51" w:rsidP="008645B5">
      <w:pPr>
        <w:pStyle w:val="ListParagraph"/>
        <w:numPr>
          <w:ilvl w:val="0"/>
          <w:numId w:val="5"/>
        </w:numPr>
        <w:rPr>
          <w:rFonts w:ascii="Calibri" w:hAnsi="Calibri" w:cs="Calibri"/>
        </w:rPr>
      </w:pPr>
      <w:r>
        <w:rPr>
          <w:rFonts w:ascii="Calibri" w:hAnsi="Calibri" w:cs="Calibri"/>
        </w:rPr>
        <w:t>Scrutinising</w:t>
      </w:r>
      <w:r w:rsidRPr="00DB6B07">
        <w:rPr>
          <w:rFonts w:ascii="Calibri" w:hAnsi="Calibri" w:cs="Calibri"/>
        </w:rPr>
        <w:t xml:space="preserve"> increasing groundwater use</w:t>
      </w:r>
    </w:p>
    <w:p w14:paraId="07B91712" w14:textId="58A2BA89" w:rsidR="00214846" w:rsidRDefault="00E97E51" w:rsidP="003A6B40">
      <w:pPr>
        <w:spacing w:after="160" w:line="259" w:lineRule="auto"/>
        <w:rPr>
          <w:rFonts w:ascii="Calibri" w:hAnsi="Calibri" w:cs="Calibri"/>
          <w:b/>
          <w:bCs/>
        </w:rPr>
      </w:pPr>
      <w:r>
        <w:rPr>
          <w:rFonts w:ascii="Calibri" w:hAnsi="Calibri" w:cs="Calibri"/>
        </w:rPr>
        <w:t xml:space="preserve">The </w:t>
      </w:r>
      <w:r w:rsidR="000844C7">
        <w:rPr>
          <w:rFonts w:ascii="Calibri" w:hAnsi="Calibri" w:cs="Calibri"/>
        </w:rPr>
        <w:t>work p</w:t>
      </w:r>
      <w:r w:rsidR="00292A17">
        <w:rPr>
          <w:rFonts w:ascii="Calibri" w:hAnsi="Calibri" w:cs="Calibri"/>
        </w:rPr>
        <w:t>lan</w:t>
      </w:r>
      <w:r>
        <w:rPr>
          <w:rFonts w:ascii="Calibri" w:hAnsi="Calibri" w:cs="Calibri"/>
        </w:rPr>
        <w:t xml:space="preserve"> will be reviewed</w:t>
      </w:r>
      <w:r w:rsidR="000844C7">
        <w:rPr>
          <w:rFonts w:ascii="Calibri" w:hAnsi="Calibri" w:cs="Calibri"/>
        </w:rPr>
        <w:t xml:space="preserve"> throughout the year</w:t>
      </w:r>
      <w:r w:rsidR="00D64097">
        <w:rPr>
          <w:rFonts w:ascii="Calibri" w:hAnsi="Calibri" w:cs="Calibri"/>
        </w:rPr>
        <w:t xml:space="preserve"> </w:t>
      </w:r>
      <w:r w:rsidR="0022790A">
        <w:rPr>
          <w:rFonts w:ascii="Calibri" w:hAnsi="Calibri" w:cs="Calibri"/>
        </w:rPr>
        <w:t>to ensure</w:t>
      </w:r>
      <w:r w:rsidR="00841CC7">
        <w:rPr>
          <w:rFonts w:ascii="Calibri" w:hAnsi="Calibri" w:cs="Calibri"/>
        </w:rPr>
        <w:t xml:space="preserve"> the </w:t>
      </w:r>
      <w:r w:rsidR="003C6BF5">
        <w:rPr>
          <w:rFonts w:ascii="Calibri" w:hAnsi="Calibri" w:cs="Calibri"/>
        </w:rPr>
        <w:t xml:space="preserve">compliance </w:t>
      </w:r>
      <w:r w:rsidR="001E3C1B">
        <w:rPr>
          <w:rFonts w:ascii="Calibri" w:hAnsi="Calibri" w:cs="Calibri"/>
        </w:rPr>
        <w:t xml:space="preserve">and enforcement </w:t>
      </w:r>
      <w:r w:rsidR="00FF4C2C">
        <w:rPr>
          <w:rFonts w:ascii="Calibri" w:hAnsi="Calibri" w:cs="Calibri"/>
        </w:rPr>
        <w:t>responses and activities</w:t>
      </w:r>
      <w:r w:rsidR="002420EF">
        <w:rPr>
          <w:rFonts w:ascii="Calibri" w:hAnsi="Calibri" w:cs="Calibri"/>
        </w:rPr>
        <w:t xml:space="preserve"> </w:t>
      </w:r>
      <w:r w:rsidR="00973EFE">
        <w:rPr>
          <w:rFonts w:ascii="Calibri" w:hAnsi="Calibri" w:cs="Calibri"/>
        </w:rPr>
        <w:t xml:space="preserve">are </w:t>
      </w:r>
      <w:r w:rsidR="00425726">
        <w:rPr>
          <w:rFonts w:ascii="Calibri" w:hAnsi="Calibri" w:cs="Calibri"/>
        </w:rPr>
        <w:t xml:space="preserve">appropriate </w:t>
      </w:r>
      <w:r w:rsidR="00973EFE">
        <w:rPr>
          <w:rFonts w:ascii="Calibri" w:hAnsi="Calibri" w:cs="Calibri"/>
        </w:rPr>
        <w:t xml:space="preserve">and </w:t>
      </w:r>
      <w:r w:rsidR="00194E8E">
        <w:rPr>
          <w:rFonts w:ascii="Calibri" w:hAnsi="Calibri" w:cs="Calibri"/>
        </w:rPr>
        <w:t>effective</w:t>
      </w:r>
      <w:r w:rsidR="00590F90">
        <w:rPr>
          <w:rFonts w:ascii="Calibri" w:hAnsi="Calibri" w:cs="Calibri"/>
        </w:rPr>
        <w:t xml:space="preserve">. The </w:t>
      </w:r>
      <w:r w:rsidR="00292A17">
        <w:rPr>
          <w:rFonts w:ascii="Calibri" w:hAnsi="Calibri" w:cs="Calibri"/>
        </w:rPr>
        <w:t xml:space="preserve">work </w:t>
      </w:r>
      <w:r w:rsidR="00590F90">
        <w:rPr>
          <w:rFonts w:ascii="Calibri" w:hAnsi="Calibri" w:cs="Calibri"/>
        </w:rPr>
        <w:t>p</w:t>
      </w:r>
      <w:r w:rsidR="00CC4DEC">
        <w:rPr>
          <w:rFonts w:ascii="Calibri" w:hAnsi="Calibri" w:cs="Calibri"/>
        </w:rPr>
        <w:t>lan</w:t>
      </w:r>
      <w:r w:rsidR="00590F90">
        <w:rPr>
          <w:rFonts w:ascii="Calibri" w:hAnsi="Calibri" w:cs="Calibri"/>
        </w:rPr>
        <w:t xml:space="preserve"> </w:t>
      </w:r>
      <w:r w:rsidR="00922AB3">
        <w:rPr>
          <w:rFonts w:ascii="Calibri" w:hAnsi="Calibri" w:cs="Calibri"/>
        </w:rPr>
        <w:t>includes activities that may span multiple years</w:t>
      </w:r>
      <w:r w:rsidR="00C624F4">
        <w:rPr>
          <w:rFonts w:ascii="Calibri" w:hAnsi="Calibri" w:cs="Calibri"/>
        </w:rPr>
        <w:t xml:space="preserve"> to complete</w:t>
      </w:r>
      <w:r w:rsidR="00922AB3">
        <w:rPr>
          <w:rFonts w:ascii="Calibri" w:hAnsi="Calibri" w:cs="Calibri"/>
        </w:rPr>
        <w:t xml:space="preserve"> and </w:t>
      </w:r>
      <w:r w:rsidR="002E4C8E">
        <w:rPr>
          <w:rFonts w:ascii="Calibri" w:hAnsi="Calibri" w:cs="Calibri"/>
        </w:rPr>
        <w:t xml:space="preserve">may </w:t>
      </w:r>
      <w:r w:rsidR="0076490E">
        <w:rPr>
          <w:rFonts w:ascii="Calibri" w:hAnsi="Calibri" w:cs="Calibri"/>
        </w:rPr>
        <w:t xml:space="preserve">also </w:t>
      </w:r>
      <w:r w:rsidR="002E4C8E">
        <w:rPr>
          <w:rFonts w:ascii="Calibri" w:hAnsi="Calibri" w:cs="Calibri"/>
        </w:rPr>
        <w:t xml:space="preserve">be varied to </w:t>
      </w:r>
      <w:r w:rsidR="00D0456D">
        <w:rPr>
          <w:rFonts w:ascii="Calibri" w:hAnsi="Calibri" w:cs="Calibri"/>
        </w:rPr>
        <w:t xml:space="preserve">reflect new priorities, </w:t>
      </w:r>
      <w:r w:rsidR="0064537A">
        <w:rPr>
          <w:rFonts w:ascii="Calibri" w:hAnsi="Calibri" w:cs="Calibri"/>
        </w:rPr>
        <w:t xml:space="preserve">inquiries requested of the Inspector-General </w:t>
      </w:r>
      <w:r w:rsidR="008C291A">
        <w:rPr>
          <w:rFonts w:ascii="Calibri" w:hAnsi="Calibri" w:cs="Calibri"/>
        </w:rPr>
        <w:t>and</w:t>
      </w:r>
      <w:r w:rsidR="00211CF6">
        <w:rPr>
          <w:rFonts w:ascii="Calibri" w:hAnsi="Calibri" w:cs="Calibri"/>
        </w:rPr>
        <w:t xml:space="preserve"> changing </w:t>
      </w:r>
      <w:r w:rsidR="000F770F">
        <w:rPr>
          <w:rFonts w:ascii="Calibri" w:hAnsi="Calibri" w:cs="Calibri"/>
        </w:rPr>
        <w:t>risk</w:t>
      </w:r>
      <w:r w:rsidR="00211CF6">
        <w:rPr>
          <w:rFonts w:ascii="Calibri" w:hAnsi="Calibri" w:cs="Calibri"/>
        </w:rPr>
        <w:t>s</w:t>
      </w:r>
      <w:r w:rsidR="00F14433">
        <w:rPr>
          <w:rFonts w:ascii="Calibri" w:hAnsi="Calibri" w:cs="Calibri"/>
        </w:rPr>
        <w:t>.</w:t>
      </w:r>
      <w:r>
        <w:rPr>
          <w:rFonts w:ascii="Calibri" w:hAnsi="Calibri" w:cs="Calibri"/>
          <w:b/>
          <w:bCs/>
        </w:rPr>
        <w:br w:type="page"/>
      </w:r>
    </w:p>
    <w:p w14:paraId="2292CB5E" w14:textId="482E883E" w:rsidR="00DA717D" w:rsidRPr="000C34B3" w:rsidRDefault="00E97E51" w:rsidP="007C7339">
      <w:pPr>
        <w:pStyle w:val="Heading2"/>
      </w:pPr>
      <w:r w:rsidRPr="000C34B3">
        <w:lastRenderedPageBreak/>
        <w:t>Development of the work plan</w:t>
      </w:r>
    </w:p>
    <w:p w14:paraId="178EECA0" w14:textId="77777777" w:rsidR="00DA717D" w:rsidRPr="00FF47A6" w:rsidRDefault="00E97E51" w:rsidP="00DA717D">
      <w:pPr>
        <w:rPr>
          <w:rStyle w:val="normaltextrun"/>
          <w:rFonts w:ascii="Calibri" w:hAnsi="Calibri" w:cs="Calibri"/>
        </w:rPr>
      </w:pPr>
      <w:r>
        <w:rPr>
          <w:rFonts w:ascii="Calibri" w:hAnsi="Calibri" w:cs="Calibri"/>
        </w:rPr>
        <w:t>The work plan is designed to respond to current and emerging risks and challenges impacting water compliance.</w:t>
      </w:r>
      <w:r>
        <w:rPr>
          <w:rStyle w:val="normaltextrun"/>
          <w:rFonts w:ascii="Calibri" w:hAnsi="Calibri" w:cs="Calibri"/>
        </w:rPr>
        <w:t xml:space="preserve"> </w:t>
      </w:r>
      <w:r>
        <w:rPr>
          <w:rStyle w:val="normaltextrun"/>
          <w:rFonts w:ascii="Calibri" w:hAnsi="Calibri"/>
          <w:color w:val="191919"/>
          <w:shd w:val="clear" w:color="auto" w:fill="FFFFFF"/>
        </w:rPr>
        <w:t xml:space="preserve">A range of factors are considered to set the work program, including: </w:t>
      </w:r>
    </w:p>
    <w:p w14:paraId="6118706B" w14:textId="350B644D" w:rsidR="00DA717D" w:rsidRDefault="00E97E51" w:rsidP="008645B5">
      <w:pPr>
        <w:pStyle w:val="ListParagraph"/>
        <w:numPr>
          <w:ilvl w:val="0"/>
          <w:numId w:val="4"/>
        </w:numPr>
        <w:rPr>
          <w:rStyle w:val="normaltextrun"/>
          <w:rFonts w:ascii="Calibri" w:hAnsi="Calibri"/>
          <w:color w:val="191919"/>
          <w:shd w:val="clear" w:color="auto" w:fill="FFFFFF"/>
        </w:rPr>
      </w:pPr>
      <w:r>
        <w:rPr>
          <w:rStyle w:val="normaltextrun"/>
          <w:rFonts w:ascii="Calibri" w:hAnsi="Calibri"/>
          <w:color w:val="191919"/>
          <w:shd w:val="clear" w:color="auto" w:fill="FFFFFF"/>
        </w:rPr>
        <w:t>what community groups and stakeholders have told the Inspector-General and his office</w:t>
      </w:r>
    </w:p>
    <w:p w14:paraId="019D9EDA" w14:textId="29149473" w:rsidR="00DA717D" w:rsidRDefault="00E97E51" w:rsidP="008645B5">
      <w:pPr>
        <w:pStyle w:val="ListParagraph"/>
        <w:numPr>
          <w:ilvl w:val="0"/>
          <w:numId w:val="4"/>
        </w:numPr>
        <w:rPr>
          <w:rStyle w:val="normaltextrun"/>
          <w:rFonts w:ascii="Calibri" w:hAnsi="Calibri"/>
          <w:color w:val="191919"/>
          <w:shd w:val="clear" w:color="auto" w:fill="FFFFFF"/>
        </w:rPr>
      </w:pPr>
      <w:r>
        <w:rPr>
          <w:rStyle w:val="normaltextrun"/>
          <w:rFonts w:ascii="Calibri" w:hAnsi="Calibri"/>
          <w:color w:val="191919"/>
          <w:shd w:val="clear" w:color="auto" w:fill="FFFFFF"/>
        </w:rPr>
        <w:t>analysis of water compliance data and information demonstrating the level of compliance with the Basin Plan and water management arrangements in each state</w:t>
      </w:r>
    </w:p>
    <w:p w14:paraId="16E3CCD7" w14:textId="7FDB1DDB" w:rsidR="00DA717D" w:rsidRDefault="00E97E51" w:rsidP="008645B5">
      <w:pPr>
        <w:pStyle w:val="ListParagraph"/>
        <w:numPr>
          <w:ilvl w:val="0"/>
          <w:numId w:val="4"/>
        </w:numPr>
        <w:rPr>
          <w:rStyle w:val="normaltextrun"/>
          <w:rFonts w:ascii="Calibri" w:hAnsi="Calibri"/>
          <w:color w:val="191919"/>
          <w:shd w:val="clear" w:color="auto" w:fill="FFFFFF"/>
        </w:rPr>
      </w:pPr>
      <w:r>
        <w:rPr>
          <w:rStyle w:val="normaltextrun"/>
          <w:rFonts w:ascii="Calibri" w:hAnsi="Calibri"/>
          <w:color w:val="191919"/>
          <w:shd w:val="clear" w:color="auto" w:fill="FFFFFF"/>
        </w:rPr>
        <w:t>the condition of the Basin including water quality</w:t>
      </w:r>
      <w:r w:rsidR="00E54870">
        <w:rPr>
          <w:rStyle w:val="normaltextrun"/>
          <w:rFonts w:ascii="Calibri" w:hAnsi="Calibri"/>
          <w:color w:val="191919"/>
          <w:shd w:val="clear" w:color="auto" w:fill="FFFFFF"/>
        </w:rPr>
        <w:t>, health of the river and the environment</w:t>
      </w:r>
    </w:p>
    <w:p w14:paraId="7A9EA5AA" w14:textId="77777777" w:rsidR="003A6B40" w:rsidRPr="003A6B40" w:rsidRDefault="00E97E51" w:rsidP="00417055">
      <w:pPr>
        <w:pStyle w:val="ListParagraph"/>
        <w:numPr>
          <w:ilvl w:val="0"/>
          <w:numId w:val="4"/>
        </w:numPr>
        <w:rPr>
          <w:rStyle w:val="normaltextrun"/>
          <w:rFonts w:ascii="Calibri" w:hAnsi="Calibri" w:cs="Calibri"/>
        </w:rPr>
      </w:pPr>
      <w:r>
        <w:rPr>
          <w:rStyle w:val="normaltextrun"/>
          <w:rFonts w:ascii="Calibri" w:hAnsi="Calibri"/>
          <w:color w:val="191919"/>
          <w:shd w:val="clear" w:color="auto" w:fill="FFFFFF"/>
        </w:rPr>
        <w:t xml:space="preserve">monitoring and oversight of governments meeting their commitments </w:t>
      </w:r>
      <w:r w:rsidR="00417055">
        <w:rPr>
          <w:rStyle w:val="normaltextrun"/>
          <w:rFonts w:ascii="Calibri" w:hAnsi="Calibri"/>
          <w:color w:val="191919"/>
          <w:shd w:val="clear" w:color="auto" w:fill="FFFFFF"/>
        </w:rPr>
        <w:t>to the public and each othe</w:t>
      </w:r>
      <w:r w:rsidR="25362772">
        <w:rPr>
          <w:rStyle w:val="normaltextrun"/>
          <w:rFonts w:ascii="Calibri" w:hAnsi="Calibri"/>
          <w:color w:val="191919"/>
          <w:shd w:val="clear" w:color="auto" w:fill="FFFFFF"/>
        </w:rPr>
        <w:t>r</w:t>
      </w:r>
    </w:p>
    <w:p w14:paraId="7842AC62" w14:textId="102894A4" w:rsidR="00AC13E3" w:rsidRPr="00417055" w:rsidRDefault="00E97E51" w:rsidP="00417055">
      <w:pPr>
        <w:pStyle w:val="ListParagraph"/>
        <w:numPr>
          <w:ilvl w:val="0"/>
          <w:numId w:val="4"/>
        </w:numPr>
        <w:rPr>
          <w:rFonts w:ascii="Calibri" w:hAnsi="Calibri" w:cs="Calibri"/>
        </w:rPr>
      </w:pPr>
      <w:r>
        <w:rPr>
          <w:rStyle w:val="normaltextrun"/>
          <w:rFonts w:ascii="Calibri" w:hAnsi="Calibri"/>
          <w:color w:val="191919"/>
          <w:shd w:val="clear" w:color="auto" w:fill="FFFFFF"/>
        </w:rPr>
        <w:t>the current state of water reforms and potential future scenarios and likely challenges</w:t>
      </w:r>
      <w:r w:rsidR="00676321">
        <w:rPr>
          <w:rStyle w:val="normaltextrun"/>
          <w:rFonts w:ascii="Calibri" w:hAnsi="Calibri"/>
          <w:color w:val="191919"/>
          <w:shd w:val="clear" w:color="auto" w:fill="FFFFFF"/>
        </w:rPr>
        <w:t>.</w:t>
      </w:r>
    </w:p>
    <w:p w14:paraId="49A7BAD1" w14:textId="6E439C7E" w:rsidR="7566DF74" w:rsidRPr="00604499" w:rsidRDefault="00E97E51" w:rsidP="00F634EC">
      <w:pPr>
        <w:spacing w:after="160" w:line="259" w:lineRule="auto"/>
        <w:rPr>
          <w:rStyle w:val="normaltextrun"/>
          <w:color w:val="191919"/>
          <w:shd w:val="clear" w:color="auto" w:fill="FFFFFF"/>
        </w:rPr>
      </w:pPr>
      <w:r w:rsidRPr="00604499">
        <w:rPr>
          <w:rStyle w:val="normaltextrun"/>
          <w:color w:val="191919"/>
          <w:shd w:val="clear" w:color="auto" w:fill="FFFFFF"/>
        </w:rPr>
        <w:t xml:space="preserve">The </w:t>
      </w:r>
      <w:r w:rsidR="07BB011B" w:rsidRPr="00604499">
        <w:rPr>
          <w:rStyle w:val="normaltextrun"/>
          <w:color w:val="191919"/>
          <w:shd w:val="clear" w:color="auto" w:fill="FFFFFF"/>
        </w:rPr>
        <w:t xml:space="preserve">Inspector-General </w:t>
      </w:r>
      <w:r w:rsidR="004513FD">
        <w:rPr>
          <w:rStyle w:val="normaltextrun"/>
          <w:color w:val="191919"/>
          <w:shd w:val="clear" w:color="auto" w:fill="FFFFFF"/>
        </w:rPr>
        <w:t>recognise</w:t>
      </w:r>
      <w:r w:rsidR="004A474D">
        <w:rPr>
          <w:rStyle w:val="normaltextrun"/>
          <w:color w:val="191919"/>
          <w:shd w:val="clear" w:color="auto" w:fill="FFFFFF"/>
        </w:rPr>
        <w:t>s</w:t>
      </w:r>
      <w:r w:rsidR="07BB011B" w:rsidRPr="00604499">
        <w:rPr>
          <w:rStyle w:val="normaltextrun"/>
          <w:color w:val="191919"/>
          <w:shd w:val="clear" w:color="auto" w:fill="FFFFFF"/>
        </w:rPr>
        <w:t xml:space="preserve"> t</w:t>
      </w:r>
      <w:r w:rsidR="00210A01">
        <w:rPr>
          <w:rStyle w:val="normaltextrun"/>
          <w:color w:val="191919"/>
          <w:shd w:val="clear" w:color="auto" w:fill="FFFFFF"/>
        </w:rPr>
        <w:t>here are</w:t>
      </w:r>
      <w:r w:rsidR="07BB011B" w:rsidRPr="00604499">
        <w:rPr>
          <w:rStyle w:val="normaltextrun"/>
          <w:color w:val="191919"/>
          <w:shd w:val="clear" w:color="auto" w:fill="FFFFFF"/>
        </w:rPr>
        <w:t xml:space="preserve"> current challenges that affect the Basin’s communities and resources.</w:t>
      </w:r>
      <w:r w:rsidR="20C673CD" w:rsidRPr="00604499">
        <w:rPr>
          <w:rStyle w:val="normaltextrun"/>
          <w:color w:val="191919"/>
          <w:shd w:val="clear" w:color="auto" w:fill="FFFFFF"/>
        </w:rPr>
        <w:t xml:space="preserve"> </w:t>
      </w:r>
      <w:r w:rsidR="00676321">
        <w:rPr>
          <w:rStyle w:val="normaltextrun"/>
          <w:color w:val="191919"/>
          <w:shd w:val="clear" w:color="auto" w:fill="FFFFFF"/>
        </w:rPr>
        <w:t>C</w:t>
      </w:r>
      <w:r w:rsidR="00676321" w:rsidRPr="00676321">
        <w:rPr>
          <w:rStyle w:val="normaltextrun"/>
          <w:color w:val="191919"/>
          <w:shd w:val="clear" w:color="auto" w:fill="FFFFFF"/>
        </w:rPr>
        <w:t xml:space="preserve">onsideration of short, </w:t>
      </w:r>
      <w:proofErr w:type="gramStart"/>
      <w:r w:rsidR="00676321" w:rsidRPr="00676321">
        <w:rPr>
          <w:rStyle w:val="normaltextrun"/>
          <w:color w:val="191919"/>
          <w:shd w:val="clear" w:color="auto" w:fill="FFFFFF"/>
        </w:rPr>
        <w:t>medium</w:t>
      </w:r>
      <w:proofErr w:type="gramEnd"/>
      <w:r w:rsidR="00676321" w:rsidRPr="00676321">
        <w:rPr>
          <w:rStyle w:val="normaltextrun"/>
          <w:color w:val="191919"/>
          <w:shd w:val="clear" w:color="auto" w:fill="FFFFFF"/>
        </w:rPr>
        <w:t xml:space="preserve"> and long-term risks</w:t>
      </w:r>
      <w:r w:rsidR="00676321">
        <w:rPr>
          <w:rStyle w:val="normaltextrun"/>
          <w:color w:val="191919"/>
          <w:shd w:val="clear" w:color="auto" w:fill="FFFFFF"/>
        </w:rPr>
        <w:t xml:space="preserve"> </w:t>
      </w:r>
      <w:r w:rsidR="005A7F38" w:rsidRPr="00604499">
        <w:rPr>
          <w:rStyle w:val="normaltextrun"/>
          <w:rFonts w:ascii="Calibri" w:hAnsi="Calibri"/>
          <w:color w:val="191919"/>
          <w:shd w:val="clear" w:color="auto" w:fill="FFFFFF"/>
        </w:rPr>
        <w:t xml:space="preserve">has highlighted that climate, changing </w:t>
      </w:r>
      <w:r w:rsidR="009867CA">
        <w:rPr>
          <w:rStyle w:val="normaltextrun"/>
          <w:rFonts w:ascii="Calibri" w:hAnsi="Calibri"/>
          <w:color w:val="191919"/>
          <w:shd w:val="clear" w:color="auto" w:fill="FFFFFF"/>
        </w:rPr>
        <w:t>demographics</w:t>
      </w:r>
      <w:r w:rsidR="005A7F38" w:rsidRPr="00604499">
        <w:rPr>
          <w:rStyle w:val="normaltextrun"/>
          <w:rFonts w:ascii="Calibri" w:hAnsi="Calibri"/>
          <w:color w:val="191919"/>
          <w:shd w:val="clear" w:color="auto" w:fill="FFFFFF"/>
        </w:rPr>
        <w:t>, new technologies and changing social values, are all influencing and shaping the industries and communities in the Basin.</w:t>
      </w:r>
      <w:r w:rsidR="00C06524">
        <w:rPr>
          <w:rStyle w:val="normaltextrun"/>
          <w:rFonts w:ascii="Calibri" w:hAnsi="Calibri"/>
          <w:color w:val="191919"/>
          <w:shd w:val="clear" w:color="auto" w:fill="FFFFFF"/>
        </w:rPr>
        <w:t xml:space="preserve"> The Inspector-General will adapt the work plan </w:t>
      </w:r>
      <w:r w:rsidR="00B156B5">
        <w:rPr>
          <w:rStyle w:val="normaltextrun"/>
          <w:rFonts w:ascii="Calibri" w:hAnsi="Calibri"/>
          <w:color w:val="191919"/>
          <w:shd w:val="clear" w:color="auto" w:fill="FFFFFF"/>
        </w:rPr>
        <w:t>as required.</w:t>
      </w:r>
    </w:p>
    <w:p w14:paraId="6E42B4BE" w14:textId="77777777" w:rsidR="00697265" w:rsidRPr="000C34B3" w:rsidRDefault="00E97E51" w:rsidP="007C7339">
      <w:pPr>
        <w:pStyle w:val="Heading2"/>
      </w:pPr>
      <w:r w:rsidRPr="000C34B3">
        <w:t>Delivering against the work plan</w:t>
      </w:r>
    </w:p>
    <w:p w14:paraId="779A1C2C" w14:textId="3B66FA22" w:rsidR="000A580E" w:rsidRDefault="00E97E51" w:rsidP="00A61D89">
      <w:pPr>
        <w:spacing w:after="160" w:line="259" w:lineRule="auto"/>
        <w:rPr>
          <w:rFonts w:ascii="Calibri" w:hAnsi="Calibri" w:cs="Calibri"/>
        </w:rPr>
      </w:pPr>
      <w:r>
        <w:rPr>
          <w:rFonts w:ascii="Calibri" w:hAnsi="Calibri" w:cs="Calibri"/>
        </w:rPr>
        <w:t>T</w:t>
      </w:r>
      <w:r w:rsidRPr="00697265">
        <w:rPr>
          <w:rFonts w:ascii="Calibri" w:hAnsi="Calibri" w:cs="Calibri"/>
        </w:rPr>
        <w:t xml:space="preserve">he </w:t>
      </w:r>
      <w:r w:rsidR="00D80E56">
        <w:rPr>
          <w:rFonts w:ascii="Calibri" w:hAnsi="Calibri" w:cs="Calibri"/>
        </w:rPr>
        <w:t xml:space="preserve">Office of the </w:t>
      </w:r>
      <w:r w:rsidRPr="00697265">
        <w:rPr>
          <w:rFonts w:ascii="Calibri" w:hAnsi="Calibri" w:cs="Calibri"/>
        </w:rPr>
        <w:t xml:space="preserve">Inspector-General </w:t>
      </w:r>
      <w:r>
        <w:rPr>
          <w:rFonts w:ascii="Calibri" w:hAnsi="Calibri" w:cs="Calibri"/>
        </w:rPr>
        <w:t xml:space="preserve">will undertake </w:t>
      </w:r>
      <w:r w:rsidR="30627FD6" w:rsidRPr="68612161">
        <w:rPr>
          <w:rFonts w:ascii="Calibri" w:hAnsi="Calibri" w:cs="Calibri"/>
        </w:rPr>
        <w:t>inquiries</w:t>
      </w:r>
      <w:r w:rsidR="00676321">
        <w:rPr>
          <w:rFonts w:ascii="Calibri" w:hAnsi="Calibri" w:cs="Calibri"/>
        </w:rPr>
        <w:t xml:space="preserve"> (if planned or required)</w:t>
      </w:r>
      <w:r w:rsidR="30627FD6" w:rsidRPr="1721B8A2">
        <w:rPr>
          <w:rFonts w:ascii="Calibri" w:hAnsi="Calibri" w:cs="Calibri"/>
        </w:rPr>
        <w:t xml:space="preserve"> </w:t>
      </w:r>
      <w:r w:rsidR="008965DD" w:rsidRPr="1721B8A2">
        <w:rPr>
          <w:rFonts w:ascii="Calibri" w:hAnsi="Calibri" w:cs="Calibri"/>
        </w:rPr>
        <w:t>and</w:t>
      </w:r>
      <w:r w:rsidR="008965DD">
        <w:rPr>
          <w:rFonts w:ascii="Calibri" w:hAnsi="Calibri" w:cs="Calibri"/>
        </w:rPr>
        <w:t xml:space="preserve"> publish </w:t>
      </w:r>
      <w:r>
        <w:rPr>
          <w:rFonts w:ascii="Calibri" w:hAnsi="Calibri" w:cs="Calibri"/>
        </w:rPr>
        <w:t>r</w:t>
      </w:r>
      <w:r w:rsidR="00697265" w:rsidRPr="00697265">
        <w:rPr>
          <w:rFonts w:ascii="Calibri" w:hAnsi="Calibri" w:cs="Calibri"/>
        </w:rPr>
        <w:t>eview</w:t>
      </w:r>
      <w:r>
        <w:rPr>
          <w:rFonts w:ascii="Calibri" w:hAnsi="Calibri" w:cs="Calibri"/>
        </w:rPr>
        <w:t>s</w:t>
      </w:r>
      <w:r w:rsidR="68EF6EFA" w:rsidRPr="0E33D983">
        <w:rPr>
          <w:rFonts w:ascii="Calibri" w:hAnsi="Calibri" w:cs="Calibri"/>
        </w:rPr>
        <w:t xml:space="preserve"> and</w:t>
      </w:r>
      <w:r w:rsidR="00697265" w:rsidRPr="00697265">
        <w:rPr>
          <w:rFonts w:ascii="Calibri" w:hAnsi="Calibri" w:cs="Calibri"/>
        </w:rPr>
        <w:t xml:space="preserve"> audits </w:t>
      </w:r>
      <w:r>
        <w:rPr>
          <w:rFonts w:ascii="Calibri" w:hAnsi="Calibri" w:cs="Calibri"/>
        </w:rPr>
        <w:t>to</w:t>
      </w:r>
      <w:r w:rsidR="00755E82">
        <w:rPr>
          <w:rFonts w:ascii="Calibri" w:hAnsi="Calibri" w:cs="Calibri"/>
        </w:rPr>
        <w:t xml:space="preserve"> </w:t>
      </w:r>
      <w:r w:rsidR="5E3F6105" w:rsidRPr="25304C70">
        <w:rPr>
          <w:rFonts w:ascii="Calibri" w:hAnsi="Calibri" w:cs="Calibri"/>
        </w:rPr>
        <w:t xml:space="preserve">report </w:t>
      </w:r>
      <w:r w:rsidR="5E3F6105" w:rsidRPr="0F63BD08">
        <w:rPr>
          <w:rFonts w:ascii="Calibri" w:hAnsi="Calibri" w:cs="Calibri"/>
        </w:rPr>
        <w:t>to</w:t>
      </w:r>
      <w:r w:rsidR="009C7B6F">
        <w:rPr>
          <w:rFonts w:ascii="Calibri" w:hAnsi="Calibri" w:cs="Calibri"/>
        </w:rPr>
        <w:t xml:space="preserve"> </w:t>
      </w:r>
      <w:r w:rsidR="00755E82">
        <w:rPr>
          <w:rFonts w:ascii="Calibri" w:hAnsi="Calibri" w:cs="Calibri"/>
        </w:rPr>
        <w:t>the community how water</w:t>
      </w:r>
      <w:r w:rsidR="009C7B6F">
        <w:rPr>
          <w:rFonts w:ascii="Calibri" w:hAnsi="Calibri" w:cs="Calibri"/>
        </w:rPr>
        <w:t xml:space="preserve"> is </w:t>
      </w:r>
      <w:r w:rsidR="00755E82">
        <w:rPr>
          <w:rFonts w:ascii="Calibri" w:hAnsi="Calibri" w:cs="Calibri"/>
        </w:rPr>
        <w:t>manage</w:t>
      </w:r>
      <w:r w:rsidR="009C7B6F">
        <w:rPr>
          <w:rFonts w:ascii="Calibri" w:hAnsi="Calibri" w:cs="Calibri"/>
        </w:rPr>
        <w:t>ment</w:t>
      </w:r>
      <w:r w:rsidR="00697265" w:rsidRPr="00697265">
        <w:rPr>
          <w:rFonts w:ascii="Calibri" w:hAnsi="Calibri" w:cs="Calibri"/>
        </w:rPr>
        <w:t xml:space="preserve">. </w:t>
      </w:r>
      <w:r w:rsidR="00676321">
        <w:rPr>
          <w:rFonts w:ascii="Calibri" w:hAnsi="Calibri" w:cs="Calibri"/>
        </w:rPr>
        <w:t>The Inspector-General will publish the outcomes of key areas of work to support transparency and ensure compliance with legislation.</w:t>
      </w:r>
    </w:p>
    <w:p w14:paraId="1C7BA128" w14:textId="6E479BDD" w:rsidR="00F96B1D" w:rsidRDefault="00E97E51">
      <w:pPr>
        <w:rPr>
          <w:rFonts w:ascii="Calibri" w:hAnsi="Calibri" w:cs="Calibri"/>
        </w:rPr>
      </w:pPr>
      <w:r>
        <w:rPr>
          <w:rFonts w:ascii="Calibri" w:hAnsi="Calibri" w:cs="Calibri"/>
        </w:rPr>
        <w:br w:type="page"/>
      </w:r>
    </w:p>
    <w:tbl>
      <w:tblPr>
        <w:tblStyle w:val="TableGrid"/>
        <w:tblW w:w="10201"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CellMar>
          <w:top w:w="57" w:type="dxa"/>
          <w:bottom w:w="57" w:type="dxa"/>
        </w:tblCellMar>
        <w:tblLook w:val="04A0" w:firstRow="1" w:lastRow="0" w:firstColumn="1" w:lastColumn="0" w:noHBand="0" w:noVBand="1"/>
      </w:tblPr>
      <w:tblGrid>
        <w:gridCol w:w="2263"/>
        <w:gridCol w:w="7938"/>
      </w:tblGrid>
      <w:tr w:rsidR="007C7339" w:rsidRPr="007C7339" w14:paraId="0FF40413" w14:textId="77777777" w:rsidTr="007251EE">
        <w:tc>
          <w:tcPr>
            <w:tcW w:w="10201" w:type="dxa"/>
            <w:gridSpan w:val="2"/>
            <w:shd w:val="clear" w:color="auto" w:fill="0070C0"/>
          </w:tcPr>
          <w:p w14:paraId="1B907562" w14:textId="3454B2C5" w:rsidR="000A580E" w:rsidRPr="007C7339" w:rsidRDefault="00E97E51" w:rsidP="002277F3">
            <w:pPr>
              <w:rPr>
                <w:b/>
                <w:bCs/>
                <w:color w:val="FFFFFF" w:themeColor="background1"/>
                <w:lang w:val="en-US"/>
              </w:rPr>
            </w:pPr>
            <w:bookmarkStart w:id="0" w:name="_Toc43909816"/>
            <w:r w:rsidRPr="007C7339">
              <w:rPr>
                <w:b/>
                <w:bCs/>
                <w:color w:val="FFFFFF" w:themeColor="background1"/>
                <w:sz w:val="28"/>
                <w:szCs w:val="28"/>
              </w:rPr>
              <w:lastRenderedPageBreak/>
              <w:t xml:space="preserve">Compliance Work Program </w:t>
            </w:r>
            <w:bookmarkEnd w:id="0"/>
            <w:r w:rsidRPr="007C7339">
              <w:rPr>
                <w:b/>
                <w:bCs/>
                <w:color w:val="FFFFFF" w:themeColor="background1"/>
                <w:sz w:val="28"/>
                <w:szCs w:val="28"/>
                <w:lang w:val="en-US"/>
              </w:rPr>
              <w:t xml:space="preserve">Priority 1: </w:t>
            </w:r>
            <w:r w:rsidR="008D1388" w:rsidRPr="007C7339">
              <w:rPr>
                <w:b/>
                <w:bCs/>
                <w:color w:val="FFFFFF" w:themeColor="background1"/>
                <w:sz w:val="28"/>
                <w:szCs w:val="28"/>
                <w:lang w:val="en-US"/>
              </w:rPr>
              <w:t>Effective</w:t>
            </w:r>
            <w:r w:rsidRPr="007C7339">
              <w:rPr>
                <w:b/>
                <w:bCs/>
                <w:color w:val="FFFFFF" w:themeColor="background1"/>
                <w:sz w:val="28"/>
                <w:szCs w:val="28"/>
                <w:lang w:val="en-US"/>
              </w:rPr>
              <w:t xml:space="preserve"> approach to water compliance</w:t>
            </w:r>
            <w:r w:rsidR="008D1388" w:rsidRPr="007C7339">
              <w:rPr>
                <w:b/>
                <w:bCs/>
                <w:color w:val="FFFFFF" w:themeColor="background1"/>
                <w:sz w:val="28"/>
                <w:szCs w:val="28"/>
                <w:lang w:val="en-US"/>
              </w:rPr>
              <w:t xml:space="preserve"> </w:t>
            </w:r>
          </w:p>
        </w:tc>
      </w:tr>
      <w:tr w:rsidR="00DE69E3" w14:paraId="1CE61693" w14:textId="77777777" w:rsidTr="007251EE">
        <w:tc>
          <w:tcPr>
            <w:tcW w:w="2263" w:type="dxa"/>
          </w:tcPr>
          <w:p w14:paraId="1F4D0DB8" w14:textId="77777777" w:rsidR="000A580E" w:rsidRPr="007C7339" w:rsidRDefault="00E97E51" w:rsidP="002277F3">
            <w:pPr>
              <w:rPr>
                <w:b/>
                <w:bCs/>
                <w:color w:val="0070C0"/>
                <w:lang w:val="en-US"/>
              </w:rPr>
            </w:pPr>
            <w:r w:rsidRPr="007C7339">
              <w:rPr>
                <w:b/>
                <w:bCs/>
                <w:color w:val="0070C0"/>
                <w:lang w:val="en-US"/>
              </w:rPr>
              <w:t>Why it’s a priority</w:t>
            </w:r>
          </w:p>
        </w:tc>
        <w:tc>
          <w:tcPr>
            <w:tcW w:w="7938" w:type="dxa"/>
          </w:tcPr>
          <w:p w14:paraId="6A1403E3" w14:textId="360623BC" w:rsidR="000A580E" w:rsidRPr="00A61D89" w:rsidRDefault="00E97E51" w:rsidP="002277F3">
            <w:pPr>
              <w:rPr>
                <w:lang w:val="en-US"/>
              </w:rPr>
            </w:pPr>
            <w:r w:rsidRPr="00A61D89">
              <w:rPr>
                <w:rFonts w:ascii="Calibri" w:hAnsi="Calibri" w:cs="Calibri"/>
              </w:rPr>
              <w:t>Inconsistency in Basin states’ response to water theft risks undermining confidence.  Left unchecked, these differences, including in the mandatory response to water theft, reinforces views that water management is unfair or not effective.</w:t>
            </w:r>
          </w:p>
        </w:tc>
      </w:tr>
      <w:tr w:rsidR="00DE69E3" w14:paraId="1DF51027" w14:textId="77777777" w:rsidTr="007251EE">
        <w:tc>
          <w:tcPr>
            <w:tcW w:w="2263" w:type="dxa"/>
          </w:tcPr>
          <w:p w14:paraId="41FCC996" w14:textId="77777777" w:rsidR="000A580E" w:rsidRPr="007C7339" w:rsidRDefault="00E97E51" w:rsidP="002277F3">
            <w:pPr>
              <w:rPr>
                <w:b/>
                <w:bCs/>
                <w:color w:val="0070C0"/>
                <w:lang w:val="en-US"/>
              </w:rPr>
            </w:pPr>
            <w:r w:rsidRPr="007C7339">
              <w:rPr>
                <w:b/>
                <w:bCs/>
                <w:color w:val="0070C0"/>
                <w:lang w:val="en-US"/>
              </w:rPr>
              <w:t>Inspector-General’s Desired outcome</w:t>
            </w:r>
          </w:p>
        </w:tc>
        <w:tc>
          <w:tcPr>
            <w:tcW w:w="7938" w:type="dxa"/>
          </w:tcPr>
          <w:p w14:paraId="19CE6493" w14:textId="25E28BAC" w:rsidR="000A580E" w:rsidRPr="00A61D89" w:rsidRDefault="00E97E51" w:rsidP="002277F3">
            <w:pPr>
              <w:rPr>
                <w:lang w:val="en-US"/>
              </w:rPr>
            </w:pPr>
            <w:r w:rsidRPr="00A61D89">
              <w:t xml:space="preserve">Ensure the Basin has </w:t>
            </w:r>
            <w:r w:rsidR="00D70203">
              <w:t xml:space="preserve">clear, </w:t>
            </w:r>
            <w:proofErr w:type="gramStart"/>
            <w:r w:rsidRPr="00A61D89">
              <w:t>fair</w:t>
            </w:r>
            <w:proofErr w:type="gramEnd"/>
            <w:r w:rsidR="00D70203">
              <w:t xml:space="preserve"> and effective</w:t>
            </w:r>
            <w:r w:rsidRPr="00A61D89">
              <w:t xml:space="preserve"> compliance frameworks</w:t>
            </w:r>
            <w:r w:rsidR="00D70203">
              <w:t>.</w:t>
            </w:r>
          </w:p>
        </w:tc>
      </w:tr>
      <w:tr w:rsidR="00DE69E3" w14:paraId="1CE068B8" w14:textId="77777777" w:rsidTr="007251EE">
        <w:tc>
          <w:tcPr>
            <w:tcW w:w="2263" w:type="dxa"/>
          </w:tcPr>
          <w:p w14:paraId="5D797D36" w14:textId="77777777" w:rsidR="000A580E" w:rsidRPr="007C7339" w:rsidRDefault="00E97E51" w:rsidP="002277F3">
            <w:pPr>
              <w:rPr>
                <w:b/>
                <w:bCs/>
                <w:color w:val="0070C0"/>
                <w:lang w:val="en-US"/>
              </w:rPr>
            </w:pPr>
            <w:r w:rsidRPr="007C7339">
              <w:rPr>
                <w:b/>
                <w:bCs/>
                <w:color w:val="0070C0"/>
                <w:lang w:val="en-US"/>
              </w:rPr>
              <w:t>What the Inspector-General will do</w:t>
            </w:r>
          </w:p>
        </w:tc>
        <w:tc>
          <w:tcPr>
            <w:tcW w:w="7938" w:type="dxa"/>
          </w:tcPr>
          <w:p w14:paraId="170742CA" w14:textId="77777777" w:rsidR="004C2D0B" w:rsidRDefault="00E97E51" w:rsidP="008645B5">
            <w:pPr>
              <w:pStyle w:val="ListParagraph"/>
              <w:numPr>
                <w:ilvl w:val="0"/>
                <w:numId w:val="3"/>
              </w:numPr>
              <w:spacing w:after="120"/>
            </w:pPr>
            <w:r>
              <w:t>Review whether Commonwealth water agencies are abiding by the Basin Plan rules</w:t>
            </w:r>
            <w:r w:rsidRPr="00A61D89">
              <w:t xml:space="preserve"> </w:t>
            </w:r>
          </w:p>
          <w:p w14:paraId="18C560AE" w14:textId="55AADDAE" w:rsidR="000A580E" w:rsidRPr="00A61D89" w:rsidRDefault="00E97E51" w:rsidP="008645B5">
            <w:pPr>
              <w:pStyle w:val="ListParagraph"/>
              <w:numPr>
                <w:ilvl w:val="0"/>
                <w:numId w:val="3"/>
              </w:numPr>
              <w:spacing w:after="120"/>
            </w:pPr>
            <w:r w:rsidRPr="00A61D89">
              <w:t xml:space="preserve">Independently review </w:t>
            </w:r>
            <w:r w:rsidR="06D610F4">
              <w:t xml:space="preserve">and publicly report on </w:t>
            </w:r>
            <w:r w:rsidR="2496B72B">
              <w:t xml:space="preserve">each </w:t>
            </w:r>
            <w:r>
              <w:t>State</w:t>
            </w:r>
            <w:r w:rsidR="75DE97CD">
              <w:t>’s</w:t>
            </w:r>
            <w:r w:rsidRPr="00A61D89">
              <w:t xml:space="preserve"> water compliance and enforcement systems</w:t>
            </w:r>
          </w:p>
          <w:p w14:paraId="03B048AB" w14:textId="0C9A0C6A" w:rsidR="000A580E" w:rsidRPr="00A61D89" w:rsidRDefault="00E97E51" w:rsidP="004C2D0B">
            <w:pPr>
              <w:pStyle w:val="ListParagraph"/>
              <w:numPr>
                <w:ilvl w:val="0"/>
                <w:numId w:val="3"/>
              </w:numPr>
              <w:spacing w:after="120"/>
            </w:pPr>
            <w:r w:rsidRPr="00A61D89">
              <w:t>Work with states to develop a set of common metrics to be used to communicate and report on water compliance performance and effort across the Basin</w:t>
            </w:r>
          </w:p>
        </w:tc>
      </w:tr>
    </w:tbl>
    <w:p w14:paraId="6B2A645F" w14:textId="048CC37E" w:rsidR="000A580E" w:rsidRPr="007251EE" w:rsidRDefault="000A580E" w:rsidP="007251EE">
      <w:pPr>
        <w:pStyle w:val="NoSpacing"/>
      </w:pPr>
    </w:p>
    <w:tbl>
      <w:tblPr>
        <w:tblStyle w:val="TableGrid"/>
        <w:tblW w:w="10201"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CellMar>
          <w:top w:w="57" w:type="dxa"/>
          <w:bottom w:w="57" w:type="dxa"/>
        </w:tblCellMar>
        <w:tblLook w:val="04A0" w:firstRow="1" w:lastRow="0" w:firstColumn="1" w:lastColumn="0" w:noHBand="0" w:noVBand="1"/>
      </w:tblPr>
      <w:tblGrid>
        <w:gridCol w:w="2263"/>
        <w:gridCol w:w="7938"/>
      </w:tblGrid>
      <w:tr w:rsidR="007C7339" w:rsidRPr="007C7339" w14:paraId="131B3A7F" w14:textId="77777777" w:rsidTr="007251EE">
        <w:tc>
          <w:tcPr>
            <w:tcW w:w="10201" w:type="dxa"/>
            <w:gridSpan w:val="2"/>
            <w:shd w:val="clear" w:color="auto" w:fill="0070C0"/>
          </w:tcPr>
          <w:p w14:paraId="642C508E" w14:textId="683C115A" w:rsidR="000A580E" w:rsidRPr="007C7339" w:rsidRDefault="00E97E51" w:rsidP="002277F3">
            <w:pPr>
              <w:rPr>
                <w:b/>
                <w:bCs/>
                <w:color w:val="FFFFFF" w:themeColor="background1"/>
                <w:sz w:val="28"/>
                <w:szCs w:val="28"/>
                <w:lang w:val="en-US"/>
              </w:rPr>
            </w:pPr>
            <w:r w:rsidRPr="007C7339">
              <w:rPr>
                <w:b/>
                <w:bCs/>
                <w:color w:val="FFFFFF" w:themeColor="background1"/>
                <w:sz w:val="28"/>
                <w:szCs w:val="28"/>
                <w:lang w:val="en-US"/>
              </w:rPr>
              <w:t>Priority 2: Water metering and measurement</w:t>
            </w:r>
          </w:p>
        </w:tc>
      </w:tr>
      <w:tr w:rsidR="00DE69E3" w14:paraId="58133E94" w14:textId="77777777" w:rsidTr="007251EE">
        <w:tc>
          <w:tcPr>
            <w:tcW w:w="2263" w:type="dxa"/>
          </w:tcPr>
          <w:p w14:paraId="169FC4A0" w14:textId="77777777" w:rsidR="000A580E" w:rsidRPr="007C7339" w:rsidRDefault="00E97E51" w:rsidP="002277F3">
            <w:pPr>
              <w:rPr>
                <w:b/>
                <w:bCs/>
                <w:color w:val="0070C0"/>
                <w:lang w:val="en-US"/>
              </w:rPr>
            </w:pPr>
            <w:r w:rsidRPr="007C7339">
              <w:rPr>
                <w:b/>
                <w:bCs/>
                <w:color w:val="0070C0"/>
                <w:lang w:val="en-US"/>
              </w:rPr>
              <w:t>Why it’s a priority</w:t>
            </w:r>
          </w:p>
        </w:tc>
        <w:tc>
          <w:tcPr>
            <w:tcW w:w="7938" w:type="dxa"/>
          </w:tcPr>
          <w:p w14:paraId="03406299" w14:textId="72A7013B" w:rsidR="000A580E" w:rsidRPr="00A61D89" w:rsidRDefault="00E97E51" w:rsidP="002277F3">
            <w:pPr>
              <w:rPr>
                <w:rFonts w:ascii="Calibri" w:hAnsi="Calibri" w:cs="Calibri"/>
              </w:rPr>
            </w:pPr>
            <w:r w:rsidRPr="3FA494CC">
              <w:rPr>
                <w:rFonts w:ascii="Calibri" w:hAnsi="Calibri" w:cs="Calibri"/>
              </w:rPr>
              <w:t>Reforms to ensure accurate metering and measurement of water take is far from complete.</w:t>
            </w:r>
            <w:r w:rsidR="004B3DD1">
              <w:rPr>
                <w:rFonts w:ascii="Calibri" w:hAnsi="Calibri" w:cs="Calibri"/>
              </w:rPr>
              <w:t xml:space="preserve"> </w:t>
            </w:r>
            <w:r w:rsidRPr="3FA494CC">
              <w:rPr>
                <w:rFonts w:ascii="Calibri" w:hAnsi="Calibri" w:cs="Calibri"/>
              </w:rPr>
              <w:t>Whilst policies have been developed and implementation plans are rolling out, increased meter accuracy and its benefits to communities, landowners and regulators is still some years away. This lag creates a risk of unchecked water theft.</w:t>
            </w:r>
          </w:p>
        </w:tc>
      </w:tr>
      <w:tr w:rsidR="00DE69E3" w14:paraId="14834CCC" w14:textId="77777777" w:rsidTr="007251EE">
        <w:tc>
          <w:tcPr>
            <w:tcW w:w="2263" w:type="dxa"/>
          </w:tcPr>
          <w:p w14:paraId="75549A0B" w14:textId="77777777" w:rsidR="000A580E" w:rsidRPr="007C7339" w:rsidRDefault="00E97E51" w:rsidP="002277F3">
            <w:pPr>
              <w:rPr>
                <w:b/>
                <w:bCs/>
                <w:color w:val="0070C0"/>
                <w:lang w:val="en-US"/>
              </w:rPr>
            </w:pPr>
            <w:r w:rsidRPr="007C7339">
              <w:rPr>
                <w:b/>
                <w:bCs/>
                <w:color w:val="0070C0"/>
                <w:lang w:val="en-US"/>
              </w:rPr>
              <w:t>Inspector-General’s Desired outcome</w:t>
            </w:r>
          </w:p>
        </w:tc>
        <w:tc>
          <w:tcPr>
            <w:tcW w:w="7938" w:type="dxa"/>
          </w:tcPr>
          <w:p w14:paraId="49A68684" w14:textId="7893FAFA" w:rsidR="000A580E" w:rsidRPr="00A61D89" w:rsidRDefault="00E97E51" w:rsidP="002277F3">
            <w:pPr>
              <w:rPr>
                <w:lang w:val="en-US"/>
              </w:rPr>
            </w:pPr>
            <w:r>
              <w:t>Accurate metering and measurement of water take is in place across the Basin</w:t>
            </w:r>
          </w:p>
        </w:tc>
      </w:tr>
      <w:tr w:rsidR="00DE69E3" w14:paraId="5AB3BCE4" w14:textId="77777777" w:rsidTr="007251EE">
        <w:tc>
          <w:tcPr>
            <w:tcW w:w="2263" w:type="dxa"/>
          </w:tcPr>
          <w:p w14:paraId="0C25F598" w14:textId="77777777" w:rsidR="000A580E" w:rsidRPr="007C7339" w:rsidRDefault="00E97E51" w:rsidP="002277F3">
            <w:pPr>
              <w:rPr>
                <w:b/>
                <w:bCs/>
                <w:color w:val="0070C0"/>
                <w:lang w:val="en-US"/>
              </w:rPr>
            </w:pPr>
            <w:r w:rsidRPr="007C7339">
              <w:rPr>
                <w:b/>
                <w:bCs/>
                <w:color w:val="0070C0"/>
                <w:lang w:val="en-US"/>
              </w:rPr>
              <w:t>What the Inspector-General will do</w:t>
            </w:r>
          </w:p>
        </w:tc>
        <w:tc>
          <w:tcPr>
            <w:tcW w:w="7938" w:type="dxa"/>
          </w:tcPr>
          <w:p w14:paraId="1778DA75" w14:textId="2A119C37" w:rsidR="000A580E" w:rsidRDefault="00E97E51" w:rsidP="008645B5">
            <w:pPr>
              <w:pStyle w:val="ListParagraph"/>
              <w:numPr>
                <w:ilvl w:val="0"/>
                <w:numId w:val="3"/>
              </w:numPr>
              <w:spacing w:after="120"/>
            </w:pPr>
            <w:r>
              <w:t>Monitor</w:t>
            </w:r>
            <w:r w:rsidRPr="00A61D89">
              <w:t xml:space="preserve"> </w:t>
            </w:r>
            <w:r>
              <w:t>jurisdictions commitments to</w:t>
            </w:r>
            <w:r w:rsidRPr="00A61D89">
              <w:t xml:space="preserve"> develop and implement</w:t>
            </w:r>
            <w:r>
              <w:t xml:space="preserve"> </w:t>
            </w:r>
            <w:r w:rsidRPr="00A61D89">
              <w:t>metering and measurement reforms</w:t>
            </w:r>
            <w:r w:rsidR="00243AAC">
              <w:t xml:space="preserve"> </w:t>
            </w:r>
          </w:p>
          <w:p w14:paraId="51215B0C" w14:textId="1F498226" w:rsidR="00C33632" w:rsidRPr="00A61D89" w:rsidRDefault="00E97E51" w:rsidP="008645B5">
            <w:pPr>
              <w:pStyle w:val="ListParagraph"/>
              <w:numPr>
                <w:ilvl w:val="0"/>
                <w:numId w:val="3"/>
              </w:numPr>
              <w:spacing w:after="120"/>
            </w:pPr>
            <w:r>
              <w:t>Audit key areas of risk</w:t>
            </w:r>
          </w:p>
          <w:p w14:paraId="408573AE" w14:textId="1985B817" w:rsidR="00C33632" w:rsidRPr="00A61D89" w:rsidRDefault="00E97E51" w:rsidP="00C33632">
            <w:pPr>
              <w:pStyle w:val="ListParagraph"/>
              <w:numPr>
                <w:ilvl w:val="0"/>
                <w:numId w:val="3"/>
              </w:numPr>
              <w:spacing w:after="120"/>
            </w:pPr>
            <w:r>
              <w:t>Provide</w:t>
            </w:r>
            <w:r w:rsidR="00AA7F07">
              <w:t xml:space="preserve"> easy to understand</w:t>
            </w:r>
            <w:r>
              <w:t xml:space="preserve"> information to the community with a focus on outcomes</w:t>
            </w:r>
          </w:p>
        </w:tc>
      </w:tr>
    </w:tbl>
    <w:p w14:paraId="083DDFC9" w14:textId="77777777" w:rsidR="000A580E" w:rsidRDefault="000A580E" w:rsidP="007251EE">
      <w:pPr>
        <w:pStyle w:val="NoSpacing"/>
      </w:pPr>
    </w:p>
    <w:tbl>
      <w:tblPr>
        <w:tblStyle w:val="TableGrid"/>
        <w:tblW w:w="10201"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CellMar>
          <w:top w:w="57" w:type="dxa"/>
          <w:bottom w:w="57" w:type="dxa"/>
        </w:tblCellMar>
        <w:tblLook w:val="04A0" w:firstRow="1" w:lastRow="0" w:firstColumn="1" w:lastColumn="0" w:noHBand="0" w:noVBand="1"/>
      </w:tblPr>
      <w:tblGrid>
        <w:gridCol w:w="2263"/>
        <w:gridCol w:w="7938"/>
      </w:tblGrid>
      <w:tr w:rsidR="007C7339" w:rsidRPr="007C7339" w14:paraId="5AEC0800" w14:textId="77777777" w:rsidTr="007251EE">
        <w:tc>
          <w:tcPr>
            <w:tcW w:w="10201" w:type="dxa"/>
            <w:gridSpan w:val="2"/>
            <w:shd w:val="clear" w:color="auto" w:fill="0070C0"/>
          </w:tcPr>
          <w:p w14:paraId="48BECDDA" w14:textId="77777777" w:rsidR="000A580E" w:rsidRPr="007C7339" w:rsidRDefault="00E97E51" w:rsidP="002277F3">
            <w:pPr>
              <w:rPr>
                <w:b/>
                <w:bCs/>
                <w:color w:val="FFFFFF" w:themeColor="background1"/>
                <w:sz w:val="28"/>
                <w:szCs w:val="28"/>
                <w:lang w:val="en-US"/>
              </w:rPr>
            </w:pPr>
            <w:r w:rsidRPr="007C7339">
              <w:rPr>
                <w:b/>
                <w:bCs/>
                <w:color w:val="FFFFFF" w:themeColor="background1"/>
                <w:sz w:val="28"/>
                <w:szCs w:val="28"/>
                <w:lang w:val="en-US"/>
              </w:rPr>
              <w:t>Priority 3: Managing increasing groundwater use</w:t>
            </w:r>
          </w:p>
        </w:tc>
      </w:tr>
      <w:tr w:rsidR="00DE69E3" w14:paraId="5D643732" w14:textId="77777777" w:rsidTr="007251EE">
        <w:tc>
          <w:tcPr>
            <w:tcW w:w="2263" w:type="dxa"/>
          </w:tcPr>
          <w:p w14:paraId="2BFBBFBE" w14:textId="77777777" w:rsidR="000A580E" w:rsidRPr="007C7339" w:rsidRDefault="00E97E51" w:rsidP="002277F3">
            <w:pPr>
              <w:rPr>
                <w:b/>
                <w:bCs/>
                <w:color w:val="0070C0"/>
                <w:lang w:val="en-US"/>
              </w:rPr>
            </w:pPr>
            <w:r w:rsidRPr="007C7339">
              <w:rPr>
                <w:b/>
                <w:bCs/>
                <w:color w:val="0070C0"/>
                <w:lang w:val="en-US"/>
              </w:rPr>
              <w:t>Why it’s a priority</w:t>
            </w:r>
          </w:p>
        </w:tc>
        <w:tc>
          <w:tcPr>
            <w:tcW w:w="7938" w:type="dxa"/>
          </w:tcPr>
          <w:p w14:paraId="73F7AA65" w14:textId="77777777" w:rsidR="000A580E" w:rsidRPr="00A61D89" w:rsidRDefault="00E97E51" w:rsidP="002277F3">
            <w:pPr>
              <w:rPr>
                <w:rFonts w:ascii="Calibri" w:hAnsi="Calibri" w:cs="Calibri"/>
              </w:rPr>
            </w:pPr>
            <w:r w:rsidRPr="00A61D89">
              <w:rPr>
                <w:rFonts w:ascii="Calibri" w:hAnsi="Calibri" w:cs="Calibri"/>
              </w:rPr>
              <w:t>Groundwater extraction is increasing.  All governments need to ensure that this precious resource is sustainably managed, particularly for surviving the next drought.</w:t>
            </w:r>
          </w:p>
          <w:p w14:paraId="7F50E4BE" w14:textId="77777777" w:rsidR="000A580E" w:rsidRPr="00A61D89" w:rsidRDefault="00E97E51" w:rsidP="002277F3">
            <w:pPr>
              <w:rPr>
                <w:rFonts w:ascii="Calibri" w:hAnsi="Calibri" w:cs="Calibri"/>
              </w:rPr>
            </w:pPr>
            <w:r w:rsidRPr="00A61D89">
              <w:rPr>
                <w:rFonts w:ascii="Calibri" w:hAnsi="Calibri" w:cs="Calibri"/>
              </w:rPr>
              <w:t>If increasing use and demand for groundwater is not appropriately managed, it can lead to declining pressure levels, permanent salinity and drawdown problems, reversal of flow direction and affect dependent ecosystems.</w:t>
            </w:r>
          </w:p>
        </w:tc>
      </w:tr>
      <w:tr w:rsidR="00DE69E3" w14:paraId="08E85C04" w14:textId="77777777" w:rsidTr="007251EE">
        <w:tc>
          <w:tcPr>
            <w:tcW w:w="2263" w:type="dxa"/>
          </w:tcPr>
          <w:p w14:paraId="68A661D6" w14:textId="77777777" w:rsidR="000A580E" w:rsidRPr="007C7339" w:rsidRDefault="00E97E51" w:rsidP="002277F3">
            <w:pPr>
              <w:rPr>
                <w:b/>
                <w:bCs/>
                <w:color w:val="0070C0"/>
                <w:lang w:val="en-US"/>
              </w:rPr>
            </w:pPr>
            <w:r w:rsidRPr="007C7339">
              <w:rPr>
                <w:b/>
                <w:bCs/>
                <w:color w:val="0070C0"/>
                <w:lang w:val="en-US"/>
              </w:rPr>
              <w:t>Inspector-General’s Desired outcome</w:t>
            </w:r>
          </w:p>
        </w:tc>
        <w:tc>
          <w:tcPr>
            <w:tcW w:w="7938" w:type="dxa"/>
          </w:tcPr>
          <w:p w14:paraId="5204456E" w14:textId="1AA43FC2" w:rsidR="000A580E" w:rsidRPr="00A61D89" w:rsidRDefault="00E97E51" w:rsidP="002277F3">
            <w:pPr>
              <w:rPr>
                <w:lang w:val="en-US"/>
              </w:rPr>
            </w:pPr>
            <w:r w:rsidRPr="00A61D89">
              <w:t xml:space="preserve">Ensure the </w:t>
            </w:r>
            <w:r w:rsidR="005E321B">
              <w:t xml:space="preserve">ground </w:t>
            </w:r>
            <w:r w:rsidRPr="00A61D89">
              <w:t xml:space="preserve">water management rules are </w:t>
            </w:r>
            <w:r w:rsidR="005E321B" w:rsidRPr="005E321B">
              <w:t xml:space="preserve">complied with and </w:t>
            </w:r>
            <w:r w:rsidRPr="00A61D89">
              <w:t xml:space="preserve">enforced </w:t>
            </w:r>
          </w:p>
        </w:tc>
      </w:tr>
      <w:tr w:rsidR="00DE69E3" w14:paraId="66E08C05" w14:textId="77777777" w:rsidTr="007251EE">
        <w:tc>
          <w:tcPr>
            <w:tcW w:w="2263" w:type="dxa"/>
          </w:tcPr>
          <w:p w14:paraId="551EAAC4" w14:textId="77777777" w:rsidR="000A580E" w:rsidRPr="007C7339" w:rsidRDefault="00E97E51" w:rsidP="002277F3">
            <w:pPr>
              <w:rPr>
                <w:b/>
                <w:bCs/>
                <w:color w:val="0070C0"/>
                <w:lang w:val="en-US"/>
              </w:rPr>
            </w:pPr>
            <w:r w:rsidRPr="007C7339">
              <w:rPr>
                <w:b/>
                <w:bCs/>
                <w:color w:val="0070C0"/>
                <w:lang w:val="en-US"/>
              </w:rPr>
              <w:t>What the Inspector-General will do</w:t>
            </w:r>
          </w:p>
        </w:tc>
        <w:tc>
          <w:tcPr>
            <w:tcW w:w="7938" w:type="dxa"/>
          </w:tcPr>
          <w:p w14:paraId="7AD20A42" w14:textId="3501295A" w:rsidR="000A580E" w:rsidRPr="00A61D89" w:rsidRDefault="00E97E51" w:rsidP="00D66CB2">
            <w:pPr>
              <w:pStyle w:val="ListParagraph"/>
              <w:numPr>
                <w:ilvl w:val="0"/>
                <w:numId w:val="3"/>
              </w:numPr>
              <w:spacing w:after="120"/>
            </w:pPr>
            <w:r>
              <w:t xml:space="preserve">Audit </w:t>
            </w:r>
            <w:r w:rsidR="368E572A">
              <w:t xml:space="preserve">Water Resource Plan </w:t>
            </w:r>
            <w:r>
              <w:t xml:space="preserve">groundwater compliance </w:t>
            </w:r>
          </w:p>
        </w:tc>
      </w:tr>
    </w:tbl>
    <w:p w14:paraId="77218EDB" w14:textId="77777777" w:rsidR="00A61D89" w:rsidRDefault="00A61D89" w:rsidP="007251EE">
      <w:pPr>
        <w:pStyle w:val="NoSpacing"/>
      </w:pPr>
    </w:p>
    <w:sectPr w:rsidR="00A61D89" w:rsidSect="007251EE">
      <w:headerReference w:type="even" r:id="rId19"/>
      <w:headerReference w:type="default" r:id="rId20"/>
      <w:footerReference w:type="default" r:id="rId21"/>
      <w:headerReference w:type="first" r:id="rId22"/>
      <w:pgSz w:w="11906" w:h="16838" w:code="9"/>
      <w:pgMar w:top="3113" w:right="851" w:bottom="406" w:left="851" w:header="851"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AF88" w14:textId="77777777" w:rsidR="00D85AAF" w:rsidRDefault="00D85AAF">
      <w:pPr>
        <w:spacing w:after="0" w:line="240" w:lineRule="auto"/>
      </w:pPr>
      <w:r>
        <w:separator/>
      </w:r>
    </w:p>
  </w:endnote>
  <w:endnote w:type="continuationSeparator" w:id="0">
    <w:p w14:paraId="64DF9B16" w14:textId="77777777" w:rsidR="00D85AAF" w:rsidRDefault="00D85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6543" w14:textId="27DA8320" w:rsidR="009F20AE" w:rsidRDefault="00E97E51" w:rsidP="007511EB">
    <w:pPr>
      <w:pStyle w:val="Footer"/>
    </w:pPr>
    <w:r>
      <w:rPr>
        <w:color w:val="7F7F7F" w:themeColor="text1" w:themeTint="80"/>
        <w:sz w:val="16"/>
        <w:szCs w:val="16"/>
      </w:rPr>
      <w:t xml:space="preserve"> </w:t>
    </w:r>
    <w:r>
      <w:ptab w:relativeTo="margin" w:alignment="right" w:leader="none"/>
    </w:r>
    <w:sdt>
      <w:sdtPr>
        <w:rPr>
          <w:color w:val="7F7F7F" w:themeColor="text1" w:themeTint="80"/>
          <w:sz w:val="16"/>
          <w:szCs w:val="16"/>
        </w:rPr>
        <w:alias w:val="Title"/>
        <w:id w:val="-603033741"/>
        <w:placeholder>
          <w:docPart w:val="E078981A06164B0AB28CD8F9B0AEB1B7"/>
        </w:placeholder>
        <w:dataBinding w:prefixMappings="xmlns:ns0='http://purl.org/dc/elements/1.1/' xmlns:ns1='http://schemas.openxmlformats.org/package/2006/metadata/core-properties' " w:xpath="/ns1:coreProperties[1]/ns0:title[1]" w:storeItemID="{6C3C8BC8-F283-45AE-878A-BAB7291924A1}"/>
        <w:text/>
      </w:sdtPr>
      <w:sdtEndPr/>
      <w:sdtContent>
        <w:r w:rsidR="00647F72">
          <w:rPr>
            <w:color w:val="7F7F7F" w:themeColor="text1" w:themeTint="80"/>
            <w:sz w:val="16"/>
            <w:szCs w:val="16"/>
          </w:rPr>
          <w:t>Inspector-General of Water Compliance – Compliance Priorities and Workplan</w:t>
        </w:r>
      </w:sdtContent>
    </w:sdt>
    <w:r>
      <w:rPr>
        <w:color w:val="7F7F7F" w:themeColor="text1" w:themeTint="80"/>
        <w:sz w:val="16"/>
        <w:szCs w:val="16"/>
      </w:rPr>
      <w:t>            </w:t>
    </w:r>
    <w:r w:rsidRPr="00CC43C5">
      <w:rPr>
        <w:color w:val="7F7F7F" w:themeColor="text1" w:themeTint="80"/>
        <w:sz w:val="16"/>
        <w:szCs w:val="16"/>
      </w:rPr>
      <w:fldChar w:fldCharType="begin"/>
    </w:r>
    <w:r w:rsidRPr="00CC43C5">
      <w:rPr>
        <w:color w:val="7F7F7F" w:themeColor="text1" w:themeTint="80"/>
        <w:sz w:val="16"/>
        <w:szCs w:val="16"/>
      </w:rPr>
      <w:instrText xml:space="preserve"> PAGE   \* MERGEFORMAT </w:instrText>
    </w:r>
    <w:r w:rsidRPr="00CC43C5">
      <w:rPr>
        <w:color w:val="7F7F7F" w:themeColor="text1" w:themeTint="80"/>
        <w:sz w:val="16"/>
        <w:szCs w:val="16"/>
      </w:rPr>
      <w:fldChar w:fldCharType="separate"/>
    </w:r>
    <w:r w:rsidRPr="005430F8">
      <w:rPr>
        <w:b/>
        <w:noProof/>
        <w:color w:val="7F7F7F" w:themeColor="text1" w:themeTint="80"/>
        <w:sz w:val="16"/>
        <w:szCs w:val="16"/>
      </w:rPr>
      <w:t>8</w:t>
    </w:r>
    <w:r w:rsidRPr="00CC43C5">
      <w:rPr>
        <w:noProof/>
        <w:color w:val="7F7F7F" w:themeColor="text1" w:themeTint="80"/>
        <w:sz w:val="16"/>
        <w:szCs w:val="16"/>
      </w:rPr>
      <w:fldChar w:fldCharType="end"/>
    </w:r>
  </w:p>
  <w:p w14:paraId="72059806" w14:textId="77777777" w:rsidR="009F20AE" w:rsidRDefault="009F20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D635" w14:textId="77777777" w:rsidR="009F20AE" w:rsidRDefault="009F20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F65C4" w14:textId="77777777" w:rsidR="00D85AAF" w:rsidRDefault="00D85AAF">
      <w:pPr>
        <w:spacing w:after="0" w:line="240" w:lineRule="auto"/>
      </w:pPr>
      <w:r>
        <w:separator/>
      </w:r>
    </w:p>
  </w:footnote>
  <w:footnote w:type="continuationSeparator" w:id="0">
    <w:p w14:paraId="43095DAD" w14:textId="77777777" w:rsidR="00D85AAF" w:rsidRDefault="00D85A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6468" w14:textId="77777777" w:rsidR="009F20AE" w:rsidRDefault="009F20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D36C" w14:textId="0B93BE62" w:rsidR="009F20AE" w:rsidRDefault="000C34B3">
    <w:pPr>
      <w:pStyle w:val="Header"/>
    </w:pPr>
    <w:r>
      <w:rPr>
        <w:noProof/>
      </w:rPr>
      <w:drawing>
        <wp:anchor distT="0" distB="0" distL="114300" distR="114300" simplePos="0" relativeHeight="251658240" behindDoc="1" locked="0" layoutInCell="1" allowOverlap="1" wp14:anchorId="3DFB7CA2" wp14:editId="04617BD6">
          <wp:simplePos x="0" y="0"/>
          <wp:positionH relativeFrom="page">
            <wp:align>left</wp:align>
          </wp:positionH>
          <wp:positionV relativeFrom="page">
            <wp:align>top</wp:align>
          </wp:positionV>
          <wp:extent cx="7560000" cy="1652400"/>
          <wp:effectExtent l="0" t="0" r="0" b="0"/>
          <wp:wrapNone/>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652400"/>
                  </a:xfrm>
                  <a:prstGeom prst="rect">
                    <a:avLst/>
                  </a:prstGeom>
                </pic:spPr>
              </pic:pic>
            </a:graphicData>
          </a:graphic>
          <wp14:sizeRelH relativeFrom="margin">
            <wp14:pctWidth>0</wp14:pctWidth>
          </wp14:sizeRelH>
          <wp14:sizeRelV relativeFrom="margin">
            <wp14:pctHeight>0</wp14:pctHeight>
          </wp14:sizeRelV>
        </wp:anchor>
      </w:drawing>
    </w:r>
  </w:p>
  <w:p w14:paraId="702BC833" w14:textId="77777777" w:rsidR="009F20AE" w:rsidRDefault="009F20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4967" w14:textId="77777777" w:rsidR="009F20AE" w:rsidRDefault="009F20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3DAC" w14:textId="77777777" w:rsidR="009F20AE" w:rsidRDefault="009F20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5BD7" w14:textId="0D6FD847" w:rsidR="009F20AE" w:rsidRDefault="000C34B3">
    <w:pPr>
      <w:pStyle w:val="Header"/>
    </w:pPr>
    <w:r>
      <w:rPr>
        <w:noProof/>
      </w:rPr>
      <w:drawing>
        <wp:anchor distT="0" distB="0" distL="114300" distR="114300" simplePos="0" relativeHeight="251660288" behindDoc="1" locked="0" layoutInCell="1" allowOverlap="1" wp14:anchorId="16C8C708" wp14:editId="2FADBE71">
          <wp:simplePos x="0" y="0"/>
          <wp:positionH relativeFrom="page">
            <wp:align>left</wp:align>
          </wp:positionH>
          <wp:positionV relativeFrom="page">
            <wp:align>top</wp:align>
          </wp:positionV>
          <wp:extent cx="7560000" cy="1652400"/>
          <wp:effectExtent l="0" t="0" r="0" b="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652400"/>
                  </a:xfrm>
                  <a:prstGeom prst="rect">
                    <a:avLst/>
                  </a:prstGeom>
                </pic:spPr>
              </pic:pic>
            </a:graphicData>
          </a:graphic>
          <wp14:sizeRelH relativeFrom="margin">
            <wp14:pctWidth>0</wp14:pctWidth>
          </wp14:sizeRelH>
          <wp14:sizeRelV relativeFrom="margin">
            <wp14:pctHeight>0</wp14:pctHeight>
          </wp14:sizeRelV>
        </wp:anchor>
      </w:drawing>
    </w:r>
  </w:p>
  <w:p w14:paraId="0712FD35" w14:textId="77777777" w:rsidR="009F20AE" w:rsidRDefault="009F20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EE0C" w14:textId="77777777" w:rsidR="009F20AE" w:rsidRDefault="009F2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C2966"/>
    <w:multiLevelType w:val="hybridMultilevel"/>
    <w:tmpl w:val="FFFFFFFF"/>
    <w:lvl w:ilvl="0" w:tplc="821AA7C0">
      <w:start w:val="1"/>
      <w:numFmt w:val="bullet"/>
      <w:lvlText w:val=""/>
      <w:lvlJc w:val="left"/>
      <w:pPr>
        <w:ind w:left="720" w:hanging="360"/>
      </w:pPr>
      <w:rPr>
        <w:rFonts w:ascii="Symbol" w:hAnsi="Symbol" w:hint="default"/>
      </w:rPr>
    </w:lvl>
    <w:lvl w:ilvl="1" w:tplc="0B46C06A">
      <w:start w:val="1"/>
      <w:numFmt w:val="bullet"/>
      <w:lvlText w:val="o"/>
      <w:lvlJc w:val="left"/>
      <w:pPr>
        <w:ind w:left="1440" w:hanging="360"/>
      </w:pPr>
      <w:rPr>
        <w:rFonts w:ascii="Courier New" w:hAnsi="Courier New" w:hint="default"/>
      </w:rPr>
    </w:lvl>
    <w:lvl w:ilvl="2" w:tplc="5D74B050">
      <w:start w:val="1"/>
      <w:numFmt w:val="bullet"/>
      <w:lvlText w:val=""/>
      <w:lvlJc w:val="left"/>
      <w:pPr>
        <w:ind w:left="2160" w:hanging="360"/>
      </w:pPr>
      <w:rPr>
        <w:rFonts w:ascii="Wingdings" w:hAnsi="Wingdings" w:hint="default"/>
      </w:rPr>
    </w:lvl>
    <w:lvl w:ilvl="3" w:tplc="7A36F490">
      <w:start w:val="1"/>
      <w:numFmt w:val="bullet"/>
      <w:lvlText w:val=""/>
      <w:lvlJc w:val="left"/>
      <w:pPr>
        <w:ind w:left="2880" w:hanging="360"/>
      </w:pPr>
      <w:rPr>
        <w:rFonts w:ascii="Symbol" w:hAnsi="Symbol" w:hint="default"/>
      </w:rPr>
    </w:lvl>
    <w:lvl w:ilvl="4" w:tplc="E480B6F8">
      <w:start w:val="1"/>
      <w:numFmt w:val="bullet"/>
      <w:lvlText w:val="o"/>
      <w:lvlJc w:val="left"/>
      <w:pPr>
        <w:ind w:left="3600" w:hanging="360"/>
      </w:pPr>
      <w:rPr>
        <w:rFonts w:ascii="Courier New" w:hAnsi="Courier New" w:hint="default"/>
      </w:rPr>
    </w:lvl>
    <w:lvl w:ilvl="5" w:tplc="C91A9012">
      <w:start w:val="1"/>
      <w:numFmt w:val="bullet"/>
      <w:lvlText w:val=""/>
      <w:lvlJc w:val="left"/>
      <w:pPr>
        <w:ind w:left="4320" w:hanging="360"/>
      </w:pPr>
      <w:rPr>
        <w:rFonts w:ascii="Wingdings" w:hAnsi="Wingdings" w:hint="default"/>
      </w:rPr>
    </w:lvl>
    <w:lvl w:ilvl="6" w:tplc="995E52B0">
      <w:start w:val="1"/>
      <w:numFmt w:val="bullet"/>
      <w:lvlText w:val=""/>
      <w:lvlJc w:val="left"/>
      <w:pPr>
        <w:ind w:left="5040" w:hanging="360"/>
      </w:pPr>
      <w:rPr>
        <w:rFonts w:ascii="Symbol" w:hAnsi="Symbol" w:hint="default"/>
      </w:rPr>
    </w:lvl>
    <w:lvl w:ilvl="7" w:tplc="C0ECBBE2">
      <w:start w:val="1"/>
      <w:numFmt w:val="bullet"/>
      <w:lvlText w:val="o"/>
      <w:lvlJc w:val="left"/>
      <w:pPr>
        <w:ind w:left="5760" w:hanging="360"/>
      </w:pPr>
      <w:rPr>
        <w:rFonts w:ascii="Courier New" w:hAnsi="Courier New" w:hint="default"/>
      </w:rPr>
    </w:lvl>
    <w:lvl w:ilvl="8" w:tplc="85F2170C">
      <w:start w:val="1"/>
      <w:numFmt w:val="bullet"/>
      <w:lvlText w:val=""/>
      <w:lvlJc w:val="left"/>
      <w:pPr>
        <w:ind w:left="6480" w:hanging="360"/>
      </w:pPr>
      <w:rPr>
        <w:rFonts w:ascii="Wingdings" w:hAnsi="Wingdings" w:hint="default"/>
      </w:rPr>
    </w:lvl>
  </w:abstractNum>
  <w:abstractNum w:abstractNumId="1" w15:restartNumberingAfterBreak="0">
    <w:nsid w:val="3697090B"/>
    <w:multiLevelType w:val="hybridMultilevel"/>
    <w:tmpl w:val="FFFFFFFF"/>
    <w:lvl w:ilvl="0" w:tplc="63DE988C">
      <w:start w:val="1"/>
      <w:numFmt w:val="bullet"/>
      <w:lvlText w:val=""/>
      <w:lvlJc w:val="left"/>
      <w:pPr>
        <w:ind w:left="720" w:hanging="360"/>
      </w:pPr>
      <w:rPr>
        <w:rFonts w:ascii="Symbol" w:hAnsi="Symbol" w:hint="default"/>
      </w:rPr>
    </w:lvl>
    <w:lvl w:ilvl="1" w:tplc="A4782DC0">
      <w:start w:val="1"/>
      <w:numFmt w:val="bullet"/>
      <w:lvlText w:val="o"/>
      <w:lvlJc w:val="left"/>
      <w:pPr>
        <w:ind w:left="1440" w:hanging="360"/>
      </w:pPr>
      <w:rPr>
        <w:rFonts w:ascii="Courier New" w:hAnsi="Courier New" w:hint="default"/>
      </w:rPr>
    </w:lvl>
    <w:lvl w:ilvl="2" w:tplc="97447870">
      <w:start w:val="1"/>
      <w:numFmt w:val="bullet"/>
      <w:lvlText w:val=""/>
      <w:lvlJc w:val="left"/>
      <w:pPr>
        <w:ind w:left="2160" w:hanging="360"/>
      </w:pPr>
      <w:rPr>
        <w:rFonts w:ascii="Wingdings" w:hAnsi="Wingdings" w:hint="default"/>
      </w:rPr>
    </w:lvl>
    <w:lvl w:ilvl="3" w:tplc="DF7C185A">
      <w:start w:val="1"/>
      <w:numFmt w:val="bullet"/>
      <w:lvlText w:val=""/>
      <w:lvlJc w:val="left"/>
      <w:pPr>
        <w:ind w:left="2880" w:hanging="360"/>
      </w:pPr>
      <w:rPr>
        <w:rFonts w:ascii="Symbol" w:hAnsi="Symbol" w:hint="default"/>
      </w:rPr>
    </w:lvl>
    <w:lvl w:ilvl="4" w:tplc="958A4090">
      <w:start w:val="1"/>
      <w:numFmt w:val="bullet"/>
      <w:lvlText w:val="o"/>
      <w:lvlJc w:val="left"/>
      <w:pPr>
        <w:ind w:left="3600" w:hanging="360"/>
      </w:pPr>
      <w:rPr>
        <w:rFonts w:ascii="Courier New" w:hAnsi="Courier New" w:hint="default"/>
      </w:rPr>
    </w:lvl>
    <w:lvl w:ilvl="5" w:tplc="4C3886EC">
      <w:start w:val="1"/>
      <w:numFmt w:val="bullet"/>
      <w:lvlText w:val=""/>
      <w:lvlJc w:val="left"/>
      <w:pPr>
        <w:ind w:left="4320" w:hanging="360"/>
      </w:pPr>
      <w:rPr>
        <w:rFonts w:ascii="Wingdings" w:hAnsi="Wingdings" w:hint="default"/>
      </w:rPr>
    </w:lvl>
    <w:lvl w:ilvl="6" w:tplc="8E142EB6">
      <w:start w:val="1"/>
      <w:numFmt w:val="bullet"/>
      <w:lvlText w:val=""/>
      <w:lvlJc w:val="left"/>
      <w:pPr>
        <w:ind w:left="5040" w:hanging="360"/>
      </w:pPr>
      <w:rPr>
        <w:rFonts w:ascii="Symbol" w:hAnsi="Symbol" w:hint="default"/>
      </w:rPr>
    </w:lvl>
    <w:lvl w:ilvl="7" w:tplc="501E030C">
      <w:start w:val="1"/>
      <w:numFmt w:val="bullet"/>
      <w:lvlText w:val="o"/>
      <w:lvlJc w:val="left"/>
      <w:pPr>
        <w:ind w:left="5760" w:hanging="360"/>
      </w:pPr>
      <w:rPr>
        <w:rFonts w:ascii="Courier New" w:hAnsi="Courier New" w:hint="default"/>
      </w:rPr>
    </w:lvl>
    <w:lvl w:ilvl="8" w:tplc="462EDF44">
      <w:start w:val="1"/>
      <w:numFmt w:val="bullet"/>
      <w:lvlText w:val=""/>
      <w:lvlJc w:val="left"/>
      <w:pPr>
        <w:ind w:left="6480" w:hanging="360"/>
      </w:pPr>
      <w:rPr>
        <w:rFonts w:ascii="Wingdings" w:hAnsi="Wingdings" w:hint="default"/>
      </w:rPr>
    </w:lvl>
  </w:abstractNum>
  <w:abstractNum w:abstractNumId="2" w15:restartNumberingAfterBreak="0">
    <w:nsid w:val="43EA28BF"/>
    <w:multiLevelType w:val="hybridMultilevel"/>
    <w:tmpl w:val="FFFFFFFF"/>
    <w:lvl w:ilvl="0" w:tplc="FE965640">
      <w:start w:val="1"/>
      <w:numFmt w:val="bullet"/>
      <w:lvlText w:val=""/>
      <w:lvlJc w:val="left"/>
      <w:pPr>
        <w:ind w:left="720" w:hanging="360"/>
      </w:pPr>
      <w:rPr>
        <w:rFonts w:ascii="Symbol" w:hAnsi="Symbol" w:hint="default"/>
      </w:rPr>
    </w:lvl>
    <w:lvl w:ilvl="1" w:tplc="2F4C0086">
      <w:start w:val="1"/>
      <w:numFmt w:val="bullet"/>
      <w:lvlText w:val="o"/>
      <w:lvlJc w:val="left"/>
      <w:pPr>
        <w:ind w:left="1440" w:hanging="360"/>
      </w:pPr>
      <w:rPr>
        <w:rFonts w:ascii="Courier New" w:hAnsi="Courier New" w:hint="default"/>
      </w:rPr>
    </w:lvl>
    <w:lvl w:ilvl="2" w:tplc="919690C8">
      <w:start w:val="1"/>
      <w:numFmt w:val="bullet"/>
      <w:lvlText w:val=""/>
      <w:lvlJc w:val="left"/>
      <w:pPr>
        <w:ind w:left="2160" w:hanging="360"/>
      </w:pPr>
      <w:rPr>
        <w:rFonts w:ascii="Wingdings" w:hAnsi="Wingdings" w:hint="default"/>
      </w:rPr>
    </w:lvl>
    <w:lvl w:ilvl="3" w:tplc="CCAEB760">
      <w:start w:val="1"/>
      <w:numFmt w:val="bullet"/>
      <w:lvlText w:val=""/>
      <w:lvlJc w:val="left"/>
      <w:pPr>
        <w:ind w:left="2880" w:hanging="360"/>
      </w:pPr>
      <w:rPr>
        <w:rFonts w:ascii="Symbol" w:hAnsi="Symbol" w:hint="default"/>
      </w:rPr>
    </w:lvl>
    <w:lvl w:ilvl="4" w:tplc="9594F572">
      <w:start w:val="1"/>
      <w:numFmt w:val="bullet"/>
      <w:lvlText w:val="o"/>
      <w:lvlJc w:val="left"/>
      <w:pPr>
        <w:ind w:left="3600" w:hanging="360"/>
      </w:pPr>
      <w:rPr>
        <w:rFonts w:ascii="Courier New" w:hAnsi="Courier New" w:hint="default"/>
      </w:rPr>
    </w:lvl>
    <w:lvl w:ilvl="5" w:tplc="AFC81AEC">
      <w:start w:val="1"/>
      <w:numFmt w:val="bullet"/>
      <w:lvlText w:val=""/>
      <w:lvlJc w:val="left"/>
      <w:pPr>
        <w:ind w:left="4320" w:hanging="360"/>
      </w:pPr>
      <w:rPr>
        <w:rFonts w:ascii="Wingdings" w:hAnsi="Wingdings" w:hint="default"/>
      </w:rPr>
    </w:lvl>
    <w:lvl w:ilvl="6" w:tplc="34B20228">
      <w:start w:val="1"/>
      <w:numFmt w:val="bullet"/>
      <w:lvlText w:val=""/>
      <w:lvlJc w:val="left"/>
      <w:pPr>
        <w:ind w:left="5040" w:hanging="360"/>
      </w:pPr>
      <w:rPr>
        <w:rFonts w:ascii="Symbol" w:hAnsi="Symbol" w:hint="default"/>
      </w:rPr>
    </w:lvl>
    <w:lvl w:ilvl="7" w:tplc="0BEE144C">
      <w:start w:val="1"/>
      <w:numFmt w:val="bullet"/>
      <w:lvlText w:val="o"/>
      <w:lvlJc w:val="left"/>
      <w:pPr>
        <w:ind w:left="5760" w:hanging="360"/>
      </w:pPr>
      <w:rPr>
        <w:rFonts w:ascii="Courier New" w:hAnsi="Courier New" w:hint="default"/>
      </w:rPr>
    </w:lvl>
    <w:lvl w:ilvl="8" w:tplc="F6301CE6">
      <w:start w:val="1"/>
      <w:numFmt w:val="bullet"/>
      <w:lvlText w:val=""/>
      <w:lvlJc w:val="left"/>
      <w:pPr>
        <w:ind w:left="6480" w:hanging="360"/>
      </w:pPr>
      <w:rPr>
        <w:rFonts w:ascii="Wingdings" w:hAnsi="Wingdings" w:hint="default"/>
      </w:rPr>
    </w:lvl>
  </w:abstractNum>
  <w:abstractNum w:abstractNumId="3" w15:restartNumberingAfterBreak="0">
    <w:nsid w:val="44B0623E"/>
    <w:multiLevelType w:val="hybridMultilevel"/>
    <w:tmpl w:val="FFFFFFFF"/>
    <w:lvl w:ilvl="0" w:tplc="B6241318">
      <w:start w:val="1"/>
      <w:numFmt w:val="bullet"/>
      <w:lvlText w:val=""/>
      <w:lvlJc w:val="left"/>
      <w:pPr>
        <w:ind w:left="720" w:hanging="360"/>
      </w:pPr>
      <w:rPr>
        <w:rFonts w:ascii="Symbol" w:hAnsi="Symbol" w:hint="default"/>
      </w:rPr>
    </w:lvl>
    <w:lvl w:ilvl="1" w:tplc="032AC014">
      <w:start w:val="1"/>
      <w:numFmt w:val="bullet"/>
      <w:lvlText w:val="o"/>
      <w:lvlJc w:val="left"/>
      <w:pPr>
        <w:ind w:left="1440" w:hanging="360"/>
      </w:pPr>
      <w:rPr>
        <w:rFonts w:ascii="Courier New" w:hAnsi="Courier New" w:hint="default"/>
      </w:rPr>
    </w:lvl>
    <w:lvl w:ilvl="2" w:tplc="715078E2">
      <w:start w:val="1"/>
      <w:numFmt w:val="bullet"/>
      <w:lvlText w:val=""/>
      <w:lvlJc w:val="left"/>
      <w:pPr>
        <w:ind w:left="2160" w:hanging="360"/>
      </w:pPr>
      <w:rPr>
        <w:rFonts w:ascii="Wingdings" w:hAnsi="Wingdings" w:hint="default"/>
      </w:rPr>
    </w:lvl>
    <w:lvl w:ilvl="3" w:tplc="1CAA1D9A">
      <w:start w:val="1"/>
      <w:numFmt w:val="bullet"/>
      <w:lvlText w:val=""/>
      <w:lvlJc w:val="left"/>
      <w:pPr>
        <w:ind w:left="2880" w:hanging="360"/>
      </w:pPr>
      <w:rPr>
        <w:rFonts w:ascii="Symbol" w:hAnsi="Symbol" w:hint="default"/>
      </w:rPr>
    </w:lvl>
    <w:lvl w:ilvl="4" w:tplc="FDB830B4">
      <w:start w:val="1"/>
      <w:numFmt w:val="bullet"/>
      <w:lvlText w:val="o"/>
      <w:lvlJc w:val="left"/>
      <w:pPr>
        <w:ind w:left="3600" w:hanging="360"/>
      </w:pPr>
      <w:rPr>
        <w:rFonts w:ascii="Courier New" w:hAnsi="Courier New" w:hint="default"/>
      </w:rPr>
    </w:lvl>
    <w:lvl w:ilvl="5" w:tplc="B2AA9F80">
      <w:start w:val="1"/>
      <w:numFmt w:val="bullet"/>
      <w:lvlText w:val=""/>
      <w:lvlJc w:val="left"/>
      <w:pPr>
        <w:ind w:left="4320" w:hanging="360"/>
      </w:pPr>
      <w:rPr>
        <w:rFonts w:ascii="Wingdings" w:hAnsi="Wingdings" w:hint="default"/>
      </w:rPr>
    </w:lvl>
    <w:lvl w:ilvl="6" w:tplc="70C47102">
      <w:start w:val="1"/>
      <w:numFmt w:val="bullet"/>
      <w:lvlText w:val=""/>
      <w:lvlJc w:val="left"/>
      <w:pPr>
        <w:ind w:left="5040" w:hanging="360"/>
      </w:pPr>
      <w:rPr>
        <w:rFonts w:ascii="Symbol" w:hAnsi="Symbol" w:hint="default"/>
      </w:rPr>
    </w:lvl>
    <w:lvl w:ilvl="7" w:tplc="D7709910">
      <w:start w:val="1"/>
      <w:numFmt w:val="bullet"/>
      <w:lvlText w:val="o"/>
      <w:lvlJc w:val="left"/>
      <w:pPr>
        <w:ind w:left="5760" w:hanging="360"/>
      </w:pPr>
      <w:rPr>
        <w:rFonts w:ascii="Courier New" w:hAnsi="Courier New" w:hint="default"/>
      </w:rPr>
    </w:lvl>
    <w:lvl w:ilvl="8" w:tplc="92DA2C2A">
      <w:start w:val="1"/>
      <w:numFmt w:val="bullet"/>
      <w:lvlText w:val=""/>
      <w:lvlJc w:val="left"/>
      <w:pPr>
        <w:ind w:left="6480" w:hanging="360"/>
      </w:pPr>
      <w:rPr>
        <w:rFonts w:ascii="Wingdings" w:hAnsi="Wingdings" w:hint="default"/>
      </w:rPr>
    </w:lvl>
  </w:abstractNum>
  <w:abstractNum w:abstractNumId="4" w15:restartNumberingAfterBreak="0">
    <w:nsid w:val="4925535F"/>
    <w:multiLevelType w:val="hybridMultilevel"/>
    <w:tmpl w:val="FFFFFFFF"/>
    <w:lvl w:ilvl="0" w:tplc="82046492">
      <w:start w:val="1"/>
      <w:numFmt w:val="bullet"/>
      <w:lvlText w:val=""/>
      <w:lvlJc w:val="left"/>
      <w:pPr>
        <w:ind w:left="720" w:hanging="360"/>
      </w:pPr>
      <w:rPr>
        <w:rFonts w:ascii="Symbol" w:hAnsi="Symbol" w:hint="default"/>
      </w:rPr>
    </w:lvl>
    <w:lvl w:ilvl="1" w:tplc="B4849AF4">
      <w:start w:val="1"/>
      <w:numFmt w:val="bullet"/>
      <w:lvlText w:val="o"/>
      <w:lvlJc w:val="left"/>
      <w:pPr>
        <w:ind w:left="1440" w:hanging="360"/>
      </w:pPr>
      <w:rPr>
        <w:rFonts w:ascii="Courier New" w:hAnsi="Courier New" w:hint="default"/>
      </w:rPr>
    </w:lvl>
    <w:lvl w:ilvl="2" w:tplc="2E7CC75C">
      <w:start w:val="1"/>
      <w:numFmt w:val="bullet"/>
      <w:lvlText w:val=""/>
      <w:lvlJc w:val="left"/>
      <w:pPr>
        <w:ind w:left="2160" w:hanging="360"/>
      </w:pPr>
      <w:rPr>
        <w:rFonts w:ascii="Wingdings" w:hAnsi="Wingdings" w:hint="default"/>
      </w:rPr>
    </w:lvl>
    <w:lvl w:ilvl="3" w:tplc="9BAE031E">
      <w:start w:val="1"/>
      <w:numFmt w:val="bullet"/>
      <w:lvlText w:val=""/>
      <w:lvlJc w:val="left"/>
      <w:pPr>
        <w:ind w:left="2880" w:hanging="360"/>
      </w:pPr>
      <w:rPr>
        <w:rFonts w:ascii="Symbol" w:hAnsi="Symbol" w:hint="default"/>
      </w:rPr>
    </w:lvl>
    <w:lvl w:ilvl="4" w:tplc="0AF84E18">
      <w:start w:val="1"/>
      <w:numFmt w:val="bullet"/>
      <w:lvlText w:val="o"/>
      <w:lvlJc w:val="left"/>
      <w:pPr>
        <w:ind w:left="3600" w:hanging="360"/>
      </w:pPr>
      <w:rPr>
        <w:rFonts w:ascii="Courier New" w:hAnsi="Courier New" w:hint="default"/>
      </w:rPr>
    </w:lvl>
    <w:lvl w:ilvl="5" w:tplc="4238C0B2">
      <w:start w:val="1"/>
      <w:numFmt w:val="bullet"/>
      <w:lvlText w:val=""/>
      <w:lvlJc w:val="left"/>
      <w:pPr>
        <w:ind w:left="4320" w:hanging="360"/>
      </w:pPr>
      <w:rPr>
        <w:rFonts w:ascii="Wingdings" w:hAnsi="Wingdings" w:hint="default"/>
      </w:rPr>
    </w:lvl>
    <w:lvl w:ilvl="6" w:tplc="1BF4E544">
      <w:start w:val="1"/>
      <w:numFmt w:val="bullet"/>
      <w:lvlText w:val=""/>
      <w:lvlJc w:val="left"/>
      <w:pPr>
        <w:ind w:left="5040" w:hanging="360"/>
      </w:pPr>
      <w:rPr>
        <w:rFonts w:ascii="Symbol" w:hAnsi="Symbol" w:hint="default"/>
      </w:rPr>
    </w:lvl>
    <w:lvl w:ilvl="7" w:tplc="F77AA710">
      <w:start w:val="1"/>
      <w:numFmt w:val="bullet"/>
      <w:lvlText w:val="o"/>
      <w:lvlJc w:val="left"/>
      <w:pPr>
        <w:ind w:left="5760" w:hanging="360"/>
      </w:pPr>
      <w:rPr>
        <w:rFonts w:ascii="Courier New" w:hAnsi="Courier New" w:hint="default"/>
      </w:rPr>
    </w:lvl>
    <w:lvl w:ilvl="8" w:tplc="C24464C0">
      <w:start w:val="1"/>
      <w:numFmt w:val="bullet"/>
      <w:lvlText w:val=""/>
      <w:lvlJc w:val="left"/>
      <w:pPr>
        <w:ind w:left="6480" w:hanging="360"/>
      </w:pPr>
      <w:rPr>
        <w:rFonts w:ascii="Wingdings" w:hAnsi="Wingdings" w:hint="default"/>
      </w:rPr>
    </w:lvl>
  </w:abstractNum>
  <w:abstractNum w:abstractNumId="5" w15:restartNumberingAfterBreak="0">
    <w:nsid w:val="4A8938E7"/>
    <w:multiLevelType w:val="hybridMultilevel"/>
    <w:tmpl w:val="5E4C242A"/>
    <w:lvl w:ilvl="0" w:tplc="39302F16">
      <w:start w:val="1"/>
      <w:numFmt w:val="bullet"/>
      <w:lvlText w:val=""/>
      <w:lvlJc w:val="left"/>
      <w:pPr>
        <w:ind w:left="720" w:hanging="360"/>
      </w:pPr>
      <w:rPr>
        <w:rFonts w:ascii="Symbol" w:hAnsi="Symbol" w:hint="default"/>
      </w:rPr>
    </w:lvl>
    <w:lvl w:ilvl="1" w:tplc="BF50F7FC" w:tentative="1">
      <w:start w:val="1"/>
      <w:numFmt w:val="bullet"/>
      <w:lvlText w:val="o"/>
      <w:lvlJc w:val="left"/>
      <w:pPr>
        <w:ind w:left="1440" w:hanging="360"/>
      </w:pPr>
      <w:rPr>
        <w:rFonts w:ascii="Courier New" w:hAnsi="Courier New" w:cs="Courier New" w:hint="default"/>
      </w:rPr>
    </w:lvl>
    <w:lvl w:ilvl="2" w:tplc="1ECAA782" w:tentative="1">
      <w:start w:val="1"/>
      <w:numFmt w:val="bullet"/>
      <w:lvlText w:val=""/>
      <w:lvlJc w:val="left"/>
      <w:pPr>
        <w:ind w:left="2160" w:hanging="360"/>
      </w:pPr>
      <w:rPr>
        <w:rFonts w:ascii="Wingdings" w:hAnsi="Wingdings" w:hint="default"/>
      </w:rPr>
    </w:lvl>
    <w:lvl w:ilvl="3" w:tplc="8F621B50" w:tentative="1">
      <w:start w:val="1"/>
      <w:numFmt w:val="bullet"/>
      <w:lvlText w:val=""/>
      <w:lvlJc w:val="left"/>
      <w:pPr>
        <w:ind w:left="2880" w:hanging="360"/>
      </w:pPr>
      <w:rPr>
        <w:rFonts w:ascii="Symbol" w:hAnsi="Symbol" w:hint="default"/>
      </w:rPr>
    </w:lvl>
    <w:lvl w:ilvl="4" w:tplc="442478CE" w:tentative="1">
      <w:start w:val="1"/>
      <w:numFmt w:val="bullet"/>
      <w:lvlText w:val="o"/>
      <w:lvlJc w:val="left"/>
      <w:pPr>
        <w:ind w:left="3600" w:hanging="360"/>
      </w:pPr>
      <w:rPr>
        <w:rFonts w:ascii="Courier New" w:hAnsi="Courier New" w:cs="Courier New" w:hint="default"/>
      </w:rPr>
    </w:lvl>
    <w:lvl w:ilvl="5" w:tplc="D4E62D3A" w:tentative="1">
      <w:start w:val="1"/>
      <w:numFmt w:val="bullet"/>
      <w:lvlText w:val=""/>
      <w:lvlJc w:val="left"/>
      <w:pPr>
        <w:ind w:left="4320" w:hanging="360"/>
      </w:pPr>
      <w:rPr>
        <w:rFonts w:ascii="Wingdings" w:hAnsi="Wingdings" w:hint="default"/>
      </w:rPr>
    </w:lvl>
    <w:lvl w:ilvl="6" w:tplc="8C46BC40" w:tentative="1">
      <w:start w:val="1"/>
      <w:numFmt w:val="bullet"/>
      <w:lvlText w:val=""/>
      <w:lvlJc w:val="left"/>
      <w:pPr>
        <w:ind w:left="5040" w:hanging="360"/>
      </w:pPr>
      <w:rPr>
        <w:rFonts w:ascii="Symbol" w:hAnsi="Symbol" w:hint="default"/>
      </w:rPr>
    </w:lvl>
    <w:lvl w:ilvl="7" w:tplc="6AC8E536" w:tentative="1">
      <w:start w:val="1"/>
      <w:numFmt w:val="bullet"/>
      <w:lvlText w:val="o"/>
      <w:lvlJc w:val="left"/>
      <w:pPr>
        <w:ind w:left="5760" w:hanging="360"/>
      </w:pPr>
      <w:rPr>
        <w:rFonts w:ascii="Courier New" w:hAnsi="Courier New" w:cs="Courier New" w:hint="default"/>
      </w:rPr>
    </w:lvl>
    <w:lvl w:ilvl="8" w:tplc="F272C956" w:tentative="1">
      <w:start w:val="1"/>
      <w:numFmt w:val="bullet"/>
      <w:lvlText w:val=""/>
      <w:lvlJc w:val="left"/>
      <w:pPr>
        <w:ind w:left="6480" w:hanging="360"/>
      </w:pPr>
      <w:rPr>
        <w:rFonts w:ascii="Wingdings" w:hAnsi="Wingdings" w:hint="default"/>
      </w:rPr>
    </w:lvl>
  </w:abstractNum>
  <w:abstractNum w:abstractNumId="6" w15:restartNumberingAfterBreak="0">
    <w:nsid w:val="4FA77D86"/>
    <w:multiLevelType w:val="hybridMultilevel"/>
    <w:tmpl w:val="FFFFFFFF"/>
    <w:lvl w:ilvl="0" w:tplc="D200E696">
      <w:start w:val="1"/>
      <w:numFmt w:val="bullet"/>
      <w:lvlText w:val=""/>
      <w:lvlJc w:val="left"/>
      <w:pPr>
        <w:ind w:left="720" w:hanging="360"/>
      </w:pPr>
      <w:rPr>
        <w:rFonts w:ascii="Symbol" w:hAnsi="Symbol" w:hint="default"/>
      </w:rPr>
    </w:lvl>
    <w:lvl w:ilvl="1" w:tplc="AE56B840">
      <w:start w:val="1"/>
      <w:numFmt w:val="bullet"/>
      <w:lvlText w:val="o"/>
      <w:lvlJc w:val="left"/>
      <w:pPr>
        <w:ind w:left="1440" w:hanging="360"/>
      </w:pPr>
      <w:rPr>
        <w:rFonts w:ascii="Courier New" w:hAnsi="Courier New" w:hint="default"/>
      </w:rPr>
    </w:lvl>
    <w:lvl w:ilvl="2" w:tplc="0C52E5F6">
      <w:start w:val="1"/>
      <w:numFmt w:val="bullet"/>
      <w:lvlText w:val=""/>
      <w:lvlJc w:val="left"/>
      <w:pPr>
        <w:ind w:left="2160" w:hanging="360"/>
      </w:pPr>
      <w:rPr>
        <w:rFonts w:ascii="Wingdings" w:hAnsi="Wingdings" w:hint="default"/>
      </w:rPr>
    </w:lvl>
    <w:lvl w:ilvl="3" w:tplc="D5AE3380">
      <w:start w:val="1"/>
      <w:numFmt w:val="bullet"/>
      <w:lvlText w:val=""/>
      <w:lvlJc w:val="left"/>
      <w:pPr>
        <w:ind w:left="2880" w:hanging="360"/>
      </w:pPr>
      <w:rPr>
        <w:rFonts w:ascii="Symbol" w:hAnsi="Symbol" w:hint="default"/>
      </w:rPr>
    </w:lvl>
    <w:lvl w:ilvl="4" w:tplc="04AC9C6A">
      <w:start w:val="1"/>
      <w:numFmt w:val="bullet"/>
      <w:lvlText w:val="o"/>
      <w:lvlJc w:val="left"/>
      <w:pPr>
        <w:ind w:left="3600" w:hanging="360"/>
      </w:pPr>
      <w:rPr>
        <w:rFonts w:ascii="Courier New" w:hAnsi="Courier New" w:hint="default"/>
      </w:rPr>
    </w:lvl>
    <w:lvl w:ilvl="5" w:tplc="309E77E4">
      <w:start w:val="1"/>
      <w:numFmt w:val="bullet"/>
      <w:lvlText w:val=""/>
      <w:lvlJc w:val="left"/>
      <w:pPr>
        <w:ind w:left="4320" w:hanging="360"/>
      </w:pPr>
      <w:rPr>
        <w:rFonts w:ascii="Wingdings" w:hAnsi="Wingdings" w:hint="default"/>
      </w:rPr>
    </w:lvl>
    <w:lvl w:ilvl="6" w:tplc="FBBAA638">
      <w:start w:val="1"/>
      <w:numFmt w:val="bullet"/>
      <w:lvlText w:val=""/>
      <w:lvlJc w:val="left"/>
      <w:pPr>
        <w:ind w:left="5040" w:hanging="360"/>
      </w:pPr>
      <w:rPr>
        <w:rFonts w:ascii="Symbol" w:hAnsi="Symbol" w:hint="default"/>
      </w:rPr>
    </w:lvl>
    <w:lvl w:ilvl="7" w:tplc="52FE4536">
      <w:start w:val="1"/>
      <w:numFmt w:val="bullet"/>
      <w:lvlText w:val="o"/>
      <w:lvlJc w:val="left"/>
      <w:pPr>
        <w:ind w:left="5760" w:hanging="360"/>
      </w:pPr>
      <w:rPr>
        <w:rFonts w:ascii="Courier New" w:hAnsi="Courier New" w:hint="default"/>
      </w:rPr>
    </w:lvl>
    <w:lvl w:ilvl="8" w:tplc="AF46A7E8">
      <w:start w:val="1"/>
      <w:numFmt w:val="bullet"/>
      <w:lvlText w:val=""/>
      <w:lvlJc w:val="left"/>
      <w:pPr>
        <w:ind w:left="6480" w:hanging="360"/>
      </w:pPr>
      <w:rPr>
        <w:rFonts w:ascii="Wingdings" w:hAnsi="Wingdings" w:hint="default"/>
      </w:rPr>
    </w:lvl>
  </w:abstractNum>
  <w:abstractNum w:abstractNumId="7" w15:restartNumberingAfterBreak="0">
    <w:nsid w:val="51C54615"/>
    <w:multiLevelType w:val="hybridMultilevel"/>
    <w:tmpl w:val="FFFFFFFF"/>
    <w:lvl w:ilvl="0" w:tplc="04B03690">
      <w:start w:val="1"/>
      <w:numFmt w:val="bullet"/>
      <w:lvlText w:val=""/>
      <w:lvlJc w:val="left"/>
      <w:pPr>
        <w:ind w:left="720" w:hanging="360"/>
      </w:pPr>
      <w:rPr>
        <w:rFonts w:ascii="Symbol" w:hAnsi="Symbol" w:hint="default"/>
      </w:rPr>
    </w:lvl>
    <w:lvl w:ilvl="1" w:tplc="8FC2810A">
      <w:start w:val="1"/>
      <w:numFmt w:val="bullet"/>
      <w:lvlText w:val="o"/>
      <w:lvlJc w:val="left"/>
      <w:pPr>
        <w:ind w:left="1440" w:hanging="360"/>
      </w:pPr>
      <w:rPr>
        <w:rFonts w:ascii="Courier New" w:hAnsi="Courier New" w:hint="default"/>
      </w:rPr>
    </w:lvl>
    <w:lvl w:ilvl="2" w:tplc="CE647764">
      <w:start w:val="1"/>
      <w:numFmt w:val="bullet"/>
      <w:lvlText w:val=""/>
      <w:lvlJc w:val="left"/>
      <w:pPr>
        <w:ind w:left="2160" w:hanging="360"/>
      </w:pPr>
      <w:rPr>
        <w:rFonts w:ascii="Wingdings" w:hAnsi="Wingdings" w:hint="default"/>
      </w:rPr>
    </w:lvl>
    <w:lvl w:ilvl="3" w:tplc="BD52891A">
      <w:start w:val="1"/>
      <w:numFmt w:val="bullet"/>
      <w:lvlText w:val=""/>
      <w:lvlJc w:val="left"/>
      <w:pPr>
        <w:ind w:left="2880" w:hanging="360"/>
      </w:pPr>
      <w:rPr>
        <w:rFonts w:ascii="Symbol" w:hAnsi="Symbol" w:hint="default"/>
      </w:rPr>
    </w:lvl>
    <w:lvl w:ilvl="4" w:tplc="1D90A868">
      <w:start w:val="1"/>
      <w:numFmt w:val="bullet"/>
      <w:lvlText w:val="o"/>
      <w:lvlJc w:val="left"/>
      <w:pPr>
        <w:ind w:left="3600" w:hanging="360"/>
      </w:pPr>
      <w:rPr>
        <w:rFonts w:ascii="Courier New" w:hAnsi="Courier New" w:hint="default"/>
      </w:rPr>
    </w:lvl>
    <w:lvl w:ilvl="5" w:tplc="11729546">
      <w:start w:val="1"/>
      <w:numFmt w:val="bullet"/>
      <w:lvlText w:val=""/>
      <w:lvlJc w:val="left"/>
      <w:pPr>
        <w:ind w:left="4320" w:hanging="360"/>
      </w:pPr>
      <w:rPr>
        <w:rFonts w:ascii="Wingdings" w:hAnsi="Wingdings" w:hint="default"/>
      </w:rPr>
    </w:lvl>
    <w:lvl w:ilvl="6" w:tplc="211458E2">
      <w:start w:val="1"/>
      <w:numFmt w:val="bullet"/>
      <w:lvlText w:val=""/>
      <w:lvlJc w:val="left"/>
      <w:pPr>
        <w:ind w:left="5040" w:hanging="360"/>
      </w:pPr>
      <w:rPr>
        <w:rFonts w:ascii="Symbol" w:hAnsi="Symbol" w:hint="default"/>
      </w:rPr>
    </w:lvl>
    <w:lvl w:ilvl="7" w:tplc="5E3A758E">
      <w:start w:val="1"/>
      <w:numFmt w:val="bullet"/>
      <w:lvlText w:val="o"/>
      <w:lvlJc w:val="left"/>
      <w:pPr>
        <w:ind w:left="5760" w:hanging="360"/>
      </w:pPr>
      <w:rPr>
        <w:rFonts w:ascii="Courier New" w:hAnsi="Courier New" w:hint="default"/>
      </w:rPr>
    </w:lvl>
    <w:lvl w:ilvl="8" w:tplc="6B3AF7DC">
      <w:start w:val="1"/>
      <w:numFmt w:val="bullet"/>
      <w:lvlText w:val=""/>
      <w:lvlJc w:val="left"/>
      <w:pPr>
        <w:ind w:left="6480" w:hanging="360"/>
      </w:pPr>
      <w:rPr>
        <w:rFonts w:ascii="Wingdings" w:hAnsi="Wingdings" w:hint="default"/>
      </w:rPr>
    </w:lvl>
  </w:abstractNum>
  <w:abstractNum w:abstractNumId="8" w15:restartNumberingAfterBreak="0">
    <w:nsid w:val="5FA2149C"/>
    <w:multiLevelType w:val="hybridMultilevel"/>
    <w:tmpl w:val="788C35AC"/>
    <w:lvl w:ilvl="0" w:tplc="566CC870">
      <w:start w:val="1"/>
      <w:numFmt w:val="decimal"/>
      <w:pStyle w:val="ListParagraphnumbered"/>
      <w:lvlText w:val="%1."/>
      <w:lvlJc w:val="left"/>
      <w:pPr>
        <w:ind w:left="720" w:hanging="360"/>
      </w:pPr>
    </w:lvl>
    <w:lvl w:ilvl="1" w:tplc="1F30EFC8">
      <w:start w:val="1"/>
      <w:numFmt w:val="lowerLetter"/>
      <w:pStyle w:val="ListParagraphAlpha"/>
      <w:lvlText w:val="%2."/>
      <w:lvlJc w:val="left"/>
      <w:pPr>
        <w:ind w:left="1440" w:hanging="360"/>
      </w:pPr>
    </w:lvl>
    <w:lvl w:ilvl="2" w:tplc="57664F12" w:tentative="1">
      <w:start w:val="1"/>
      <w:numFmt w:val="lowerRoman"/>
      <w:lvlText w:val="%3."/>
      <w:lvlJc w:val="right"/>
      <w:pPr>
        <w:ind w:left="2160" w:hanging="180"/>
      </w:pPr>
    </w:lvl>
    <w:lvl w:ilvl="3" w:tplc="F6BADEE0" w:tentative="1">
      <w:start w:val="1"/>
      <w:numFmt w:val="decimal"/>
      <w:lvlText w:val="%4."/>
      <w:lvlJc w:val="left"/>
      <w:pPr>
        <w:ind w:left="2880" w:hanging="360"/>
      </w:pPr>
    </w:lvl>
    <w:lvl w:ilvl="4" w:tplc="DC7657E2" w:tentative="1">
      <w:start w:val="1"/>
      <w:numFmt w:val="lowerLetter"/>
      <w:lvlText w:val="%5."/>
      <w:lvlJc w:val="left"/>
      <w:pPr>
        <w:ind w:left="3600" w:hanging="360"/>
      </w:pPr>
    </w:lvl>
    <w:lvl w:ilvl="5" w:tplc="15E68F14" w:tentative="1">
      <w:start w:val="1"/>
      <w:numFmt w:val="lowerRoman"/>
      <w:lvlText w:val="%6."/>
      <w:lvlJc w:val="right"/>
      <w:pPr>
        <w:ind w:left="4320" w:hanging="180"/>
      </w:pPr>
    </w:lvl>
    <w:lvl w:ilvl="6" w:tplc="84D2E3A4" w:tentative="1">
      <w:start w:val="1"/>
      <w:numFmt w:val="decimal"/>
      <w:lvlText w:val="%7."/>
      <w:lvlJc w:val="left"/>
      <w:pPr>
        <w:ind w:left="5040" w:hanging="360"/>
      </w:pPr>
    </w:lvl>
    <w:lvl w:ilvl="7" w:tplc="C4582152" w:tentative="1">
      <w:start w:val="1"/>
      <w:numFmt w:val="lowerLetter"/>
      <w:lvlText w:val="%8."/>
      <w:lvlJc w:val="left"/>
      <w:pPr>
        <w:ind w:left="5760" w:hanging="360"/>
      </w:pPr>
    </w:lvl>
    <w:lvl w:ilvl="8" w:tplc="D2EC50A4" w:tentative="1">
      <w:start w:val="1"/>
      <w:numFmt w:val="lowerRoman"/>
      <w:lvlText w:val="%9."/>
      <w:lvlJc w:val="right"/>
      <w:pPr>
        <w:ind w:left="6480" w:hanging="180"/>
      </w:pPr>
    </w:lvl>
  </w:abstractNum>
  <w:abstractNum w:abstractNumId="9" w15:restartNumberingAfterBreak="0">
    <w:nsid w:val="63101D56"/>
    <w:multiLevelType w:val="hybridMultilevel"/>
    <w:tmpl w:val="FFFFFFFF"/>
    <w:lvl w:ilvl="0" w:tplc="E76E0C9C">
      <w:start w:val="1"/>
      <w:numFmt w:val="bullet"/>
      <w:lvlText w:val=""/>
      <w:lvlJc w:val="left"/>
      <w:pPr>
        <w:ind w:left="720" w:hanging="360"/>
      </w:pPr>
      <w:rPr>
        <w:rFonts w:ascii="Symbol" w:hAnsi="Symbol" w:hint="default"/>
      </w:rPr>
    </w:lvl>
    <w:lvl w:ilvl="1" w:tplc="F6C8ED8E">
      <w:start w:val="1"/>
      <w:numFmt w:val="bullet"/>
      <w:lvlText w:val="o"/>
      <w:lvlJc w:val="left"/>
      <w:pPr>
        <w:ind w:left="1440" w:hanging="360"/>
      </w:pPr>
      <w:rPr>
        <w:rFonts w:ascii="Courier New" w:hAnsi="Courier New" w:hint="default"/>
      </w:rPr>
    </w:lvl>
    <w:lvl w:ilvl="2" w:tplc="E3607DC6">
      <w:start w:val="1"/>
      <w:numFmt w:val="bullet"/>
      <w:lvlText w:val=""/>
      <w:lvlJc w:val="left"/>
      <w:pPr>
        <w:ind w:left="2160" w:hanging="360"/>
      </w:pPr>
      <w:rPr>
        <w:rFonts w:ascii="Wingdings" w:hAnsi="Wingdings" w:hint="default"/>
      </w:rPr>
    </w:lvl>
    <w:lvl w:ilvl="3" w:tplc="ACB2C0CC">
      <w:start w:val="1"/>
      <w:numFmt w:val="bullet"/>
      <w:lvlText w:val=""/>
      <w:lvlJc w:val="left"/>
      <w:pPr>
        <w:ind w:left="2880" w:hanging="360"/>
      </w:pPr>
      <w:rPr>
        <w:rFonts w:ascii="Symbol" w:hAnsi="Symbol" w:hint="default"/>
      </w:rPr>
    </w:lvl>
    <w:lvl w:ilvl="4" w:tplc="E7568F18">
      <w:start w:val="1"/>
      <w:numFmt w:val="bullet"/>
      <w:lvlText w:val="o"/>
      <w:lvlJc w:val="left"/>
      <w:pPr>
        <w:ind w:left="3600" w:hanging="360"/>
      </w:pPr>
      <w:rPr>
        <w:rFonts w:ascii="Courier New" w:hAnsi="Courier New" w:hint="default"/>
      </w:rPr>
    </w:lvl>
    <w:lvl w:ilvl="5" w:tplc="10448712">
      <w:start w:val="1"/>
      <w:numFmt w:val="bullet"/>
      <w:lvlText w:val=""/>
      <w:lvlJc w:val="left"/>
      <w:pPr>
        <w:ind w:left="4320" w:hanging="360"/>
      </w:pPr>
      <w:rPr>
        <w:rFonts w:ascii="Wingdings" w:hAnsi="Wingdings" w:hint="default"/>
      </w:rPr>
    </w:lvl>
    <w:lvl w:ilvl="6" w:tplc="4720F1D8">
      <w:start w:val="1"/>
      <w:numFmt w:val="bullet"/>
      <w:lvlText w:val=""/>
      <w:lvlJc w:val="left"/>
      <w:pPr>
        <w:ind w:left="5040" w:hanging="360"/>
      </w:pPr>
      <w:rPr>
        <w:rFonts w:ascii="Symbol" w:hAnsi="Symbol" w:hint="default"/>
      </w:rPr>
    </w:lvl>
    <w:lvl w:ilvl="7" w:tplc="97DA1278">
      <w:start w:val="1"/>
      <w:numFmt w:val="bullet"/>
      <w:lvlText w:val="o"/>
      <w:lvlJc w:val="left"/>
      <w:pPr>
        <w:ind w:left="5760" w:hanging="360"/>
      </w:pPr>
      <w:rPr>
        <w:rFonts w:ascii="Courier New" w:hAnsi="Courier New" w:hint="default"/>
      </w:rPr>
    </w:lvl>
    <w:lvl w:ilvl="8" w:tplc="EA242A4E">
      <w:start w:val="1"/>
      <w:numFmt w:val="bullet"/>
      <w:lvlText w:val=""/>
      <w:lvlJc w:val="left"/>
      <w:pPr>
        <w:ind w:left="6480" w:hanging="360"/>
      </w:pPr>
      <w:rPr>
        <w:rFonts w:ascii="Wingdings" w:hAnsi="Wingdings" w:hint="default"/>
      </w:rPr>
    </w:lvl>
  </w:abstractNum>
  <w:abstractNum w:abstractNumId="10" w15:restartNumberingAfterBreak="0">
    <w:nsid w:val="63404D95"/>
    <w:multiLevelType w:val="hybridMultilevel"/>
    <w:tmpl w:val="3572B434"/>
    <w:lvl w:ilvl="0" w:tplc="591E4CEA">
      <w:start w:val="1"/>
      <w:numFmt w:val="bullet"/>
      <w:lvlText w:val=""/>
      <w:lvlJc w:val="left"/>
      <w:pPr>
        <w:ind w:left="360" w:hanging="360"/>
      </w:pPr>
      <w:rPr>
        <w:rFonts w:ascii="Symbol" w:hAnsi="Symbol" w:hint="default"/>
      </w:rPr>
    </w:lvl>
    <w:lvl w:ilvl="1" w:tplc="36FE4082" w:tentative="1">
      <w:start w:val="1"/>
      <w:numFmt w:val="bullet"/>
      <w:lvlText w:val="o"/>
      <w:lvlJc w:val="left"/>
      <w:pPr>
        <w:ind w:left="1080" w:hanging="360"/>
      </w:pPr>
      <w:rPr>
        <w:rFonts w:ascii="Courier New" w:hAnsi="Courier New" w:cs="Courier New" w:hint="default"/>
      </w:rPr>
    </w:lvl>
    <w:lvl w:ilvl="2" w:tplc="06B2518A" w:tentative="1">
      <w:start w:val="1"/>
      <w:numFmt w:val="bullet"/>
      <w:lvlText w:val=""/>
      <w:lvlJc w:val="left"/>
      <w:pPr>
        <w:ind w:left="1800" w:hanging="360"/>
      </w:pPr>
      <w:rPr>
        <w:rFonts w:ascii="Wingdings" w:hAnsi="Wingdings" w:hint="default"/>
      </w:rPr>
    </w:lvl>
    <w:lvl w:ilvl="3" w:tplc="A2700D42" w:tentative="1">
      <w:start w:val="1"/>
      <w:numFmt w:val="bullet"/>
      <w:lvlText w:val=""/>
      <w:lvlJc w:val="left"/>
      <w:pPr>
        <w:ind w:left="2520" w:hanging="360"/>
      </w:pPr>
      <w:rPr>
        <w:rFonts w:ascii="Symbol" w:hAnsi="Symbol" w:hint="default"/>
      </w:rPr>
    </w:lvl>
    <w:lvl w:ilvl="4" w:tplc="07CC7AE6" w:tentative="1">
      <w:start w:val="1"/>
      <w:numFmt w:val="bullet"/>
      <w:lvlText w:val="o"/>
      <w:lvlJc w:val="left"/>
      <w:pPr>
        <w:ind w:left="3240" w:hanging="360"/>
      </w:pPr>
      <w:rPr>
        <w:rFonts w:ascii="Courier New" w:hAnsi="Courier New" w:cs="Courier New" w:hint="default"/>
      </w:rPr>
    </w:lvl>
    <w:lvl w:ilvl="5" w:tplc="35A2082A" w:tentative="1">
      <w:start w:val="1"/>
      <w:numFmt w:val="bullet"/>
      <w:lvlText w:val=""/>
      <w:lvlJc w:val="left"/>
      <w:pPr>
        <w:ind w:left="3960" w:hanging="360"/>
      </w:pPr>
      <w:rPr>
        <w:rFonts w:ascii="Wingdings" w:hAnsi="Wingdings" w:hint="default"/>
      </w:rPr>
    </w:lvl>
    <w:lvl w:ilvl="6" w:tplc="A618879C" w:tentative="1">
      <w:start w:val="1"/>
      <w:numFmt w:val="bullet"/>
      <w:lvlText w:val=""/>
      <w:lvlJc w:val="left"/>
      <w:pPr>
        <w:ind w:left="4680" w:hanging="360"/>
      </w:pPr>
      <w:rPr>
        <w:rFonts w:ascii="Symbol" w:hAnsi="Symbol" w:hint="default"/>
      </w:rPr>
    </w:lvl>
    <w:lvl w:ilvl="7" w:tplc="E0E68F22" w:tentative="1">
      <w:start w:val="1"/>
      <w:numFmt w:val="bullet"/>
      <w:lvlText w:val="o"/>
      <w:lvlJc w:val="left"/>
      <w:pPr>
        <w:ind w:left="5400" w:hanging="360"/>
      </w:pPr>
      <w:rPr>
        <w:rFonts w:ascii="Courier New" w:hAnsi="Courier New" w:cs="Courier New" w:hint="default"/>
      </w:rPr>
    </w:lvl>
    <w:lvl w:ilvl="8" w:tplc="871CC006" w:tentative="1">
      <w:start w:val="1"/>
      <w:numFmt w:val="bullet"/>
      <w:lvlText w:val=""/>
      <w:lvlJc w:val="left"/>
      <w:pPr>
        <w:ind w:left="6120" w:hanging="360"/>
      </w:pPr>
      <w:rPr>
        <w:rFonts w:ascii="Wingdings" w:hAnsi="Wingdings" w:hint="default"/>
      </w:rPr>
    </w:lvl>
  </w:abstractNum>
  <w:abstractNum w:abstractNumId="11" w15:restartNumberingAfterBreak="0">
    <w:nsid w:val="686534C1"/>
    <w:multiLevelType w:val="hybridMultilevel"/>
    <w:tmpl w:val="E1087AF8"/>
    <w:lvl w:ilvl="0" w:tplc="F35EFD64">
      <w:start w:val="1"/>
      <w:numFmt w:val="bullet"/>
      <w:pStyle w:val="ListParagraph"/>
      <w:lvlText w:val=""/>
      <w:lvlJc w:val="left"/>
      <w:pPr>
        <w:ind w:left="720" w:hanging="360"/>
      </w:pPr>
      <w:rPr>
        <w:rFonts w:ascii="Symbol" w:hAnsi="Symbol" w:hint="default"/>
      </w:rPr>
    </w:lvl>
    <w:lvl w:ilvl="1" w:tplc="8DA0A660" w:tentative="1">
      <w:start w:val="1"/>
      <w:numFmt w:val="bullet"/>
      <w:lvlText w:val="o"/>
      <w:lvlJc w:val="left"/>
      <w:pPr>
        <w:ind w:left="1440" w:hanging="360"/>
      </w:pPr>
      <w:rPr>
        <w:rFonts w:ascii="Courier New" w:hAnsi="Courier New" w:cs="Courier New" w:hint="default"/>
      </w:rPr>
    </w:lvl>
    <w:lvl w:ilvl="2" w:tplc="4F9EB4B0" w:tentative="1">
      <w:start w:val="1"/>
      <w:numFmt w:val="bullet"/>
      <w:lvlText w:val=""/>
      <w:lvlJc w:val="left"/>
      <w:pPr>
        <w:ind w:left="2160" w:hanging="360"/>
      </w:pPr>
      <w:rPr>
        <w:rFonts w:ascii="Wingdings" w:hAnsi="Wingdings" w:hint="default"/>
      </w:rPr>
    </w:lvl>
    <w:lvl w:ilvl="3" w:tplc="4CB2B8E0" w:tentative="1">
      <w:start w:val="1"/>
      <w:numFmt w:val="bullet"/>
      <w:lvlText w:val=""/>
      <w:lvlJc w:val="left"/>
      <w:pPr>
        <w:ind w:left="2880" w:hanging="360"/>
      </w:pPr>
      <w:rPr>
        <w:rFonts w:ascii="Symbol" w:hAnsi="Symbol" w:hint="default"/>
      </w:rPr>
    </w:lvl>
    <w:lvl w:ilvl="4" w:tplc="F7B46AFC" w:tentative="1">
      <w:start w:val="1"/>
      <w:numFmt w:val="bullet"/>
      <w:lvlText w:val="o"/>
      <w:lvlJc w:val="left"/>
      <w:pPr>
        <w:ind w:left="3600" w:hanging="360"/>
      </w:pPr>
      <w:rPr>
        <w:rFonts w:ascii="Courier New" w:hAnsi="Courier New" w:cs="Courier New" w:hint="default"/>
      </w:rPr>
    </w:lvl>
    <w:lvl w:ilvl="5" w:tplc="AFFCC57A" w:tentative="1">
      <w:start w:val="1"/>
      <w:numFmt w:val="bullet"/>
      <w:lvlText w:val=""/>
      <w:lvlJc w:val="left"/>
      <w:pPr>
        <w:ind w:left="4320" w:hanging="360"/>
      </w:pPr>
      <w:rPr>
        <w:rFonts w:ascii="Wingdings" w:hAnsi="Wingdings" w:hint="default"/>
      </w:rPr>
    </w:lvl>
    <w:lvl w:ilvl="6" w:tplc="67046AB0" w:tentative="1">
      <w:start w:val="1"/>
      <w:numFmt w:val="bullet"/>
      <w:lvlText w:val=""/>
      <w:lvlJc w:val="left"/>
      <w:pPr>
        <w:ind w:left="5040" w:hanging="360"/>
      </w:pPr>
      <w:rPr>
        <w:rFonts w:ascii="Symbol" w:hAnsi="Symbol" w:hint="default"/>
      </w:rPr>
    </w:lvl>
    <w:lvl w:ilvl="7" w:tplc="4B7A1B4A" w:tentative="1">
      <w:start w:val="1"/>
      <w:numFmt w:val="bullet"/>
      <w:lvlText w:val="o"/>
      <w:lvlJc w:val="left"/>
      <w:pPr>
        <w:ind w:left="5760" w:hanging="360"/>
      </w:pPr>
      <w:rPr>
        <w:rFonts w:ascii="Courier New" w:hAnsi="Courier New" w:cs="Courier New" w:hint="default"/>
      </w:rPr>
    </w:lvl>
    <w:lvl w:ilvl="8" w:tplc="32DA3C5E" w:tentative="1">
      <w:start w:val="1"/>
      <w:numFmt w:val="bullet"/>
      <w:lvlText w:val=""/>
      <w:lvlJc w:val="left"/>
      <w:pPr>
        <w:ind w:left="6480" w:hanging="360"/>
      </w:pPr>
      <w:rPr>
        <w:rFonts w:ascii="Wingdings" w:hAnsi="Wingdings" w:hint="default"/>
      </w:rPr>
    </w:lvl>
  </w:abstractNum>
  <w:abstractNum w:abstractNumId="12" w15:restartNumberingAfterBreak="0">
    <w:nsid w:val="724168D9"/>
    <w:multiLevelType w:val="hybridMultilevel"/>
    <w:tmpl w:val="5210923C"/>
    <w:lvl w:ilvl="0" w:tplc="8BDCD908">
      <w:start w:val="1"/>
      <w:numFmt w:val="bullet"/>
      <w:lvlText w:val=""/>
      <w:lvlJc w:val="left"/>
      <w:pPr>
        <w:ind w:left="770" w:hanging="360"/>
      </w:pPr>
      <w:rPr>
        <w:rFonts w:ascii="Symbol" w:hAnsi="Symbol" w:hint="default"/>
      </w:rPr>
    </w:lvl>
    <w:lvl w:ilvl="1" w:tplc="A774A996" w:tentative="1">
      <w:start w:val="1"/>
      <w:numFmt w:val="bullet"/>
      <w:lvlText w:val="o"/>
      <w:lvlJc w:val="left"/>
      <w:pPr>
        <w:ind w:left="1490" w:hanging="360"/>
      </w:pPr>
      <w:rPr>
        <w:rFonts w:ascii="Courier New" w:hAnsi="Courier New" w:cs="Courier New" w:hint="default"/>
      </w:rPr>
    </w:lvl>
    <w:lvl w:ilvl="2" w:tplc="797AC610" w:tentative="1">
      <w:start w:val="1"/>
      <w:numFmt w:val="bullet"/>
      <w:lvlText w:val=""/>
      <w:lvlJc w:val="left"/>
      <w:pPr>
        <w:ind w:left="2210" w:hanging="360"/>
      </w:pPr>
      <w:rPr>
        <w:rFonts w:ascii="Wingdings" w:hAnsi="Wingdings" w:hint="default"/>
      </w:rPr>
    </w:lvl>
    <w:lvl w:ilvl="3" w:tplc="C5A4DC62" w:tentative="1">
      <w:start w:val="1"/>
      <w:numFmt w:val="bullet"/>
      <w:lvlText w:val=""/>
      <w:lvlJc w:val="left"/>
      <w:pPr>
        <w:ind w:left="2930" w:hanging="360"/>
      </w:pPr>
      <w:rPr>
        <w:rFonts w:ascii="Symbol" w:hAnsi="Symbol" w:hint="default"/>
      </w:rPr>
    </w:lvl>
    <w:lvl w:ilvl="4" w:tplc="25021B4E" w:tentative="1">
      <w:start w:val="1"/>
      <w:numFmt w:val="bullet"/>
      <w:lvlText w:val="o"/>
      <w:lvlJc w:val="left"/>
      <w:pPr>
        <w:ind w:left="3650" w:hanging="360"/>
      </w:pPr>
      <w:rPr>
        <w:rFonts w:ascii="Courier New" w:hAnsi="Courier New" w:cs="Courier New" w:hint="default"/>
      </w:rPr>
    </w:lvl>
    <w:lvl w:ilvl="5" w:tplc="F3B4D6FA" w:tentative="1">
      <w:start w:val="1"/>
      <w:numFmt w:val="bullet"/>
      <w:lvlText w:val=""/>
      <w:lvlJc w:val="left"/>
      <w:pPr>
        <w:ind w:left="4370" w:hanging="360"/>
      </w:pPr>
      <w:rPr>
        <w:rFonts w:ascii="Wingdings" w:hAnsi="Wingdings" w:hint="default"/>
      </w:rPr>
    </w:lvl>
    <w:lvl w:ilvl="6" w:tplc="D52469FE" w:tentative="1">
      <w:start w:val="1"/>
      <w:numFmt w:val="bullet"/>
      <w:lvlText w:val=""/>
      <w:lvlJc w:val="left"/>
      <w:pPr>
        <w:ind w:left="5090" w:hanging="360"/>
      </w:pPr>
      <w:rPr>
        <w:rFonts w:ascii="Symbol" w:hAnsi="Symbol" w:hint="default"/>
      </w:rPr>
    </w:lvl>
    <w:lvl w:ilvl="7" w:tplc="CC1258D4" w:tentative="1">
      <w:start w:val="1"/>
      <w:numFmt w:val="bullet"/>
      <w:lvlText w:val="o"/>
      <w:lvlJc w:val="left"/>
      <w:pPr>
        <w:ind w:left="5810" w:hanging="360"/>
      </w:pPr>
      <w:rPr>
        <w:rFonts w:ascii="Courier New" w:hAnsi="Courier New" w:cs="Courier New" w:hint="default"/>
      </w:rPr>
    </w:lvl>
    <w:lvl w:ilvl="8" w:tplc="3BFEE714" w:tentative="1">
      <w:start w:val="1"/>
      <w:numFmt w:val="bullet"/>
      <w:lvlText w:val=""/>
      <w:lvlJc w:val="left"/>
      <w:pPr>
        <w:ind w:left="6530" w:hanging="360"/>
      </w:pPr>
      <w:rPr>
        <w:rFonts w:ascii="Wingdings" w:hAnsi="Wingdings" w:hint="default"/>
      </w:rPr>
    </w:lvl>
  </w:abstractNum>
  <w:abstractNum w:abstractNumId="13" w15:restartNumberingAfterBreak="0">
    <w:nsid w:val="7AEF706D"/>
    <w:multiLevelType w:val="hybridMultilevel"/>
    <w:tmpl w:val="FFFFFFFF"/>
    <w:lvl w:ilvl="0" w:tplc="80C2285C">
      <w:start w:val="1"/>
      <w:numFmt w:val="bullet"/>
      <w:lvlText w:val=""/>
      <w:lvlJc w:val="left"/>
      <w:pPr>
        <w:ind w:left="720" w:hanging="360"/>
      </w:pPr>
      <w:rPr>
        <w:rFonts w:ascii="Symbol" w:hAnsi="Symbol" w:hint="default"/>
      </w:rPr>
    </w:lvl>
    <w:lvl w:ilvl="1" w:tplc="CC267FEA">
      <w:start w:val="1"/>
      <w:numFmt w:val="bullet"/>
      <w:lvlText w:val="o"/>
      <w:lvlJc w:val="left"/>
      <w:pPr>
        <w:ind w:left="1440" w:hanging="360"/>
      </w:pPr>
      <w:rPr>
        <w:rFonts w:ascii="Courier New" w:hAnsi="Courier New" w:hint="default"/>
      </w:rPr>
    </w:lvl>
    <w:lvl w:ilvl="2" w:tplc="94B687A0">
      <w:start w:val="1"/>
      <w:numFmt w:val="bullet"/>
      <w:lvlText w:val=""/>
      <w:lvlJc w:val="left"/>
      <w:pPr>
        <w:ind w:left="2160" w:hanging="360"/>
      </w:pPr>
      <w:rPr>
        <w:rFonts w:ascii="Wingdings" w:hAnsi="Wingdings" w:hint="default"/>
      </w:rPr>
    </w:lvl>
    <w:lvl w:ilvl="3" w:tplc="76FC44B0">
      <w:start w:val="1"/>
      <w:numFmt w:val="bullet"/>
      <w:lvlText w:val=""/>
      <w:lvlJc w:val="left"/>
      <w:pPr>
        <w:ind w:left="2880" w:hanging="360"/>
      </w:pPr>
      <w:rPr>
        <w:rFonts w:ascii="Symbol" w:hAnsi="Symbol" w:hint="default"/>
      </w:rPr>
    </w:lvl>
    <w:lvl w:ilvl="4" w:tplc="687A7D00">
      <w:start w:val="1"/>
      <w:numFmt w:val="bullet"/>
      <w:lvlText w:val="o"/>
      <w:lvlJc w:val="left"/>
      <w:pPr>
        <w:ind w:left="3600" w:hanging="360"/>
      </w:pPr>
      <w:rPr>
        <w:rFonts w:ascii="Courier New" w:hAnsi="Courier New" w:hint="default"/>
      </w:rPr>
    </w:lvl>
    <w:lvl w:ilvl="5" w:tplc="EE4A250A">
      <w:start w:val="1"/>
      <w:numFmt w:val="bullet"/>
      <w:lvlText w:val=""/>
      <w:lvlJc w:val="left"/>
      <w:pPr>
        <w:ind w:left="4320" w:hanging="360"/>
      </w:pPr>
      <w:rPr>
        <w:rFonts w:ascii="Wingdings" w:hAnsi="Wingdings" w:hint="default"/>
      </w:rPr>
    </w:lvl>
    <w:lvl w:ilvl="6" w:tplc="54441A7E">
      <w:start w:val="1"/>
      <w:numFmt w:val="bullet"/>
      <w:lvlText w:val=""/>
      <w:lvlJc w:val="left"/>
      <w:pPr>
        <w:ind w:left="5040" w:hanging="360"/>
      </w:pPr>
      <w:rPr>
        <w:rFonts w:ascii="Symbol" w:hAnsi="Symbol" w:hint="default"/>
      </w:rPr>
    </w:lvl>
    <w:lvl w:ilvl="7" w:tplc="D1EE4B7C">
      <w:start w:val="1"/>
      <w:numFmt w:val="bullet"/>
      <w:lvlText w:val="o"/>
      <w:lvlJc w:val="left"/>
      <w:pPr>
        <w:ind w:left="5760" w:hanging="360"/>
      </w:pPr>
      <w:rPr>
        <w:rFonts w:ascii="Courier New" w:hAnsi="Courier New" w:hint="default"/>
      </w:rPr>
    </w:lvl>
    <w:lvl w:ilvl="8" w:tplc="6450C9AC">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10"/>
  </w:num>
  <w:num w:numId="4">
    <w:abstractNumId w:val="5"/>
  </w:num>
  <w:num w:numId="5">
    <w:abstractNumId w:val="12"/>
  </w:num>
  <w:num w:numId="6">
    <w:abstractNumId w:val="6"/>
  </w:num>
  <w:num w:numId="7">
    <w:abstractNumId w:val="7"/>
  </w:num>
  <w:num w:numId="8">
    <w:abstractNumId w:val="1"/>
  </w:num>
  <w:num w:numId="9">
    <w:abstractNumId w:val="2"/>
  </w:num>
  <w:num w:numId="10">
    <w:abstractNumId w:val="4"/>
  </w:num>
  <w:num w:numId="11">
    <w:abstractNumId w:val="9"/>
  </w:num>
  <w:num w:numId="12">
    <w:abstractNumId w:val="0"/>
  </w:num>
  <w:num w:numId="13">
    <w:abstractNumId w:val="3"/>
  </w:num>
  <w:num w:numId="1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QFSet/>
  <w:defaultTabStop w:val="284"/>
  <w:drawingGridHorizontalSpacing w:val="110"/>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A77"/>
    <w:rsid w:val="0000014A"/>
    <w:rsid w:val="00000921"/>
    <w:rsid w:val="00000D8E"/>
    <w:rsid w:val="00002900"/>
    <w:rsid w:val="00002C04"/>
    <w:rsid w:val="00004EC4"/>
    <w:rsid w:val="000055D3"/>
    <w:rsid w:val="00007FB3"/>
    <w:rsid w:val="00010316"/>
    <w:rsid w:val="000114F5"/>
    <w:rsid w:val="00012EEC"/>
    <w:rsid w:val="0001321D"/>
    <w:rsid w:val="000136B2"/>
    <w:rsid w:val="0001564D"/>
    <w:rsid w:val="00016CD6"/>
    <w:rsid w:val="000171AC"/>
    <w:rsid w:val="0001774B"/>
    <w:rsid w:val="000212E6"/>
    <w:rsid w:val="00021807"/>
    <w:rsid w:val="00022B79"/>
    <w:rsid w:val="00023910"/>
    <w:rsid w:val="0002503F"/>
    <w:rsid w:val="00025272"/>
    <w:rsid w:val="00027D98"/>
    <w:rsid w:val="000319A9"/>
    <w:rsid w:val="000326AF"/>
    <w:rsid w:val="00032CE3"/>
    <w:rsid w:val="0003361A"/>
    <w:rsid w:val="000346A2"/>
    <w:rsid w:val="00035EF0"/>
    <w:rsid w:val="00036C83"/>
    <w:rsid w:val="00041FA1"/>
    <w:rsid w:val="000436A4"/>
    <w:rsid w:val="00043BA0"/>
    <w:rsid w:val="00044135"/>
    <w:rsid w:val="00044310"/>
    <w:rsid w:val="000452DE"/>
    <w:rsid w:val="00045777"/>
    <w:rsid w:val="000457A3"/>
    <w:rsid w:val="000458AA"/>
    <w:rsid w:val="00047F37"/>
    <w:rsid w:val="00053765"/>
    <w:rsid w:val="00053E98"/>
    <w:rsid w:val="00054060"/>
    <w:rsid w:val="00055AEE"/>
    <w:rsid w:val="000574FB"/>
    <w:rsid w:val="000603D3"/>
    <w:rsid w:val="000611F1"/>
    <w:rsid w:val="00061A97"/>
    <w:rsid w:val="00061D7C"/>
    <w:rsid w:val="00061F79"/>
    <w:rsid w:val="000626D8"/>
    <w:rsid w:val="00062E97"/>
    <w:rsid w:val="00064003"/>
    <w:rsid w:val="0006433A"/>
    <w:rsid w:val="00064FA2"/>
    <w:rsid w:val="0006541C"/>
    <w:rsid w:val="00065808"/>
    <w:rsid w:val="00065F28"/>
    <w:rsid w:val="00066C0F"/>
    <w:rsid w:val="000671FD"/>
    <w:rsid w:val="0006767A"/>
    <w:rsid w:val="00067E1E"/>
    <w:rsid w:val="000722FD"/>
    <w:rsid w:val="00072337"/>
    <w:rsid w:val="00073643"/>
    <w:rsid w:val="00074960"/>
    <w:rsid w:val="00075247"/>
    <w:rsid w:val="000775C6"/>
    <w:rsid w:val="00077F34"/>
    <w:rsid w:val="00080DFA"/>
    <w:rsid w:val="000815B2"/>
    <w:rsid w:val="00083CCD"/>
    <w:rsid w:val="000844C7"/>
    <w:rsid w:val="000849BC"/>
    <w:rsid w:val="000857F3"/>
    <w:rsid w:val="00091180"/>
    <w:rsid w:val="000913C7"/>
    <w:rsid w:val="0009148B"/>
    <w:rsid w:val="00091B14"/>
    <w:rsid w:val="00091F21"/>
    <w:rsid w:val="00091F81"/>
    <w:rsid w:val="000934F2"/>
    <w:rsid w:val="000974B3"/>
    <w:rsid w:val="000974C6"/>
    <w:rsid w:val="000A1550"/>
    <w:rsid w:val="000A29BE"/>
    <w:rsid w:val="000A36AB"/>
    <w:rsid w:val="000A4BBA"/>
    <w:rsid w:val="000A580E"/>
    <w:rsid w:val="000A7664"/>
    <w:rsid w:val="000A767F"/>
    <w:rsid w:val="000B00FF"/>
    <w:rsid w:val="000B02FA"/>
    <w:rsid w:val="000B044B"/>
    <w:rsid w:val="000B11EF"/>
    <w:rsid w:val="000B1A8E"/>
    <w:rsid w:val="000B1EA4"/>
    <w:rsid w:val="000B1FA9"/>
    <w:rsid w:val="000B2695"/>
    <w:rsid w:val="000B331F"/>
    <w:rsid w:val="000B3E9D"/>
    <w:rsid w:val="000B66DC"/>
    <w:rsid w:val="000C0EFD"/>
    <w:rsid w:val="000C1AF5"/>
    <w:rsid w:val="000C2401"/>
    <w:rsid w:val="000C34B3"/>
    <w:rsid w:val="000C39C8"/>
    <w:rsid w:val="000C3C80"/>
    <w:rsid w:val="000C70F8"/>
    <w:rsid w:val="000C7157"/>
    <w:rsid w:val="000D043F"/>
    <w:rsid w:val="000D0A26"/>
    <w:rsid w:val="000D255A"/>
    <w:rsid w:val="000D2CFE"/>
    <w:rsid w:val="000D3608"/>
    <w:rsid w:val="000D4ABC"/>
    <w:rsid w:val="000D4C99"/>
    <w:rsid w:val="000D6538"/>
    <w:rsid w:val="000D79A1"/>
    <w:rsid w:val="000E04B6"/>
    <w:rsid w:val="000E0F4E"/>
    <w:rsid w:val="000E181B"/>
    <w:rsid w:val="000E1926"/>
    <w:rsid w:val="000E1FD2"/>
    <w:rsid w:val="000E2308"/>
    <w:rsid w:val="000E361A"/>
    <w:rsid w:val="000E3961"/>
    <w:rsid w:val="000E6CE5"/>
    <w:rsid w:val="000E729E"/>
    <w:rsid w:val="000E798A"/>
    <w:rsid w:val="000F0926"/>
    <w:rsid w:val="000F1B90"/>
    <w:rsid w:val="000F21DB"/>
    <w:rsid w:val="000F2661"/>
    <w:rsid w:val="000F3331"/>
    <w:rsid w:val="000F41F7"/>
    <w:rsid w:val="000F427E"/>
    <w:rsid w:val="000F6777"/>
    <w:rsid w:val="000F6FC4"/>
    <w:rsid w:val="000F770F"/>
    <w:rsid w:val="000F7935"/>
    <w:rsid w:val="0010024A"/>
    <w:rsid w:val="00100DD9"/>
    <w:rsid w:val="0010173C"/>
    <w:rsid w:val="00101881"/>
    <w:rsid w:val="00101AC9"/>
    <w:rsid w:val="00102BFA"/>
    <w:rsid w:val="00105783"/>
    <w:rsid w:val="00105E1F"/>
    <w:rsid w:val="00107DBB"/>
    <w:rsid w:val="00110449"/>
    <w:rsid w:val="001113C7"/>
    <w:rsid w:val="001121A5"/>
    <w:rsid w:val="00112D4C"/>
    <w:rsid w:val="00112FAC"/>
    <w:rsid w:val="001134B6"/>
    <w:rsid w:val="00114524"/>
    <w:rsid w:val="00115161"/>
    <w:rsid w:val="0011652E"/>
    <w:rsid w:val="00116829"/>
    <w:rsid w:val="00120320"/>
    <w:rsid w:val="00121860"/>
    <w:rsid w:val="001224FD"/>
    <w:rsid w:val="00122984"/>
    <w:rsid w:val="0012301E"/>
    <w:rsid w:val="0012322A"/>
    <w:rsid w:val="00124912"/>
    <w:rsid w:val="00124DEA"/>
    <w:rsid w:val="00124EFF"/>
    <w:rsid w:val="0012515F"/>
    <w:rsid w:val="001256E2"/>
    <w:rsid w:val="00125A19"/>
    <w:rsid w:val="0012651A"/>
    <w:rsid w:val="00126C05"/>
    <w:rsid w:val="00126F11"/>
    <w:rsid w:val="00127C5C"/>
    <w:rsid w:val="00127FF2"/>
    <w:rsid w:val="00130111"/>
    <w:rsid w:val="00133BA1"/>
    <w:rsid w:val="001354F5"/>
    <w:rsid w:val="00135A9F"/>
    <w:rsid w:val="001366C3"/>
    <w:rsid w:val="00136D5D"/>
    <w:rsid w:val="001378DE"/>
    <w:rsid w:val="00140C1C"/>
    <w:rsid w:val="00141689"/>
    <w:rsid w:val="0014191C"/>
    <w:rsid w:val="001428BE"/>
    <w:rsid w:val="00143557"/>
    <w:rsid w:val="001437C0"/>
    <w:rsid w:val="0014403F"/>
    <w:rsid w:val="00145650"/>
    <w:rsid w:val="00145883"/>
    <w:rsid w:val="001464D9"/>
    <w:rsid w:val="00146FD4"/>
    <w:rsid w:val="00147E5B"/>
    <w:rsid w:val="00150EC5"/>
    <w:rsid w:val="00151B65"/>
    <w:rsid w:val="00151B66"/>
    <w:rsid w:val="00152584"/>
    <w:rsid w:val="00156317"/>
    <w:rsid w:val="001564D7"/>
    <w:rsid w:val="001575A2"/>
    <w:rsid w:val="00160FB1"/>
    <w:rsid w:val="001637EA"/>
    <w:rsid w:val="00163923"/>
    <w:rsid w:val="00164095"/>
    <w:rsid w:val="001647C7"/>
    <w:rsid w:val="00165EB6"/>
    <w:rsid w:val="00166314"/>
    <w:rsid w:val="0016650F"/>
    <w:rsid w:val="00167780"/>
    <w:rsid w:val="00170719"/>
    <w:rsid w:val="00173995"/>
    <w:rsid w:val="00174407"/>
    <w:rsid w:val="00174BF0"/>
    <w:rsid w:val="00175848"/>
    <w:rsid w:val="00176A7E"/>
    <w:rsid w:val="00181216"/>
    <w:rsid w:val="00182115"/>
    <w:rsid w:val="001828B3"/>
    <w:rsid w:val="00182DA6"/>
    <w:rsid w:val="00184871"/>
    <w:rsid w:val="00187D79"/>
    <w:rsid w:val="0019020D"/>
    <w:rsid w:val="00190C04"/>
    <w:rsid w:val="00191AFA"/>
    <w:rsid w:val="0019230D"/>
    <w:rsid w:val="00193DA0"/>
    <w:rsid w:val="00194E8E"/>
    <w:rsid w:val="001976C8"/>
    <w:rsid w:val="001A1652"/>
    <w:rsid w:val="001A1682"/>
    <w:rsid w:val="001A20EB"/>
    <w:rsid w:val="001A2788"/>
    <w:rsid w:val="001A3B58"/>
    <w:rsid w:val="001A5319"/>
    <w:rsid w:val="001A5D98"/>
    <w:rsid w:val="001A5F61"/>
    <w:rsid w:val="001A69AA"/>
    <w:rsid w:val="001A6A46"/>
    <w:rsid w:val="001A6E71"/>
    <w:rsid w:val="001A6F35"/>
    <w:rsid w:val="001A7804"/>
    <w:rsid w:val="001A7FFD"/>
    <w:rsid w:val="001B03F3"/>
    <w:rsid w:val="001B05F6"/>
    <w:rsid w:val="001B13BF"/>
    <w:rsid w:val="001B2E10"/>
    <w:rsid w:val="001B4136"/>
    <w:rsid w:val="001B51C6"/>
    <w:rsid w:val="001B5337"/>
    <w:rsid w:val="001B5842"/>
    <w:rsid w:val="001B706E"/>
    <w:rsid w:val="001B7407"/>
    <w:rsid w:val="001B7D0D"/>
    <w:rsid w:val="001B7D23"/>
    <w:rsid w:val="001C082D"/>
    <w:rsid w:val="001C0B5A"/>
    <w:rsid w:val="001C16FF"/>
    <w:rsid w:val="001C1AB6"/>
    <w:rsid w:val="001C1E9E"/>
    <w:rsid w:val="001C3F6C"/>
    <w:rsid w:val="001C4D57"/>
    <w:rsid w:val="001C59CF"/>
    <w:rsid w:val="001C6191"/>
    <w:rsid w:val="001C694B"/>
    <w:rsid w:val="001C6C43"/>
    <w:rsid w:val="001C6EE5"/>
    <w:rsid w:val="001C7F06"/>
    <w:rsid w:val="001D0241"/>
    <w:rsid w:val="001D0700"/>
    <w:rsid w:val="001D1147"/>
    <w:rsid w:val="001D17ED"/>
    <w:rsid w:val="001D20AE"/>
    <w:rsid w:val="001D23BC"/>
    <w:rsid w:val="001D41CB"/>
    <w:rsid w:val="001D6A78"/>
    <w:rsid w:val="001D6F11"/>
    <w:rsid w:val="001E040D"/>
    <w:rsid w:val="001E07AF"/>
    <w:rsid w:val="001E1916"/>
    <w:rsid w:val="001E1BF1"/>
    <w:rsid w:val="001E218C"/>
    <w:rsid w:val="001E24B0"/>
    <w:rsid w:val="001E2775"/>
    <w:rsid w:val="001E3363"/>
    <w:rsid w:val="001E3C1B"/>
    <w:rsid w:val="001E438E"/>
    <w:rsid w:val="001E5698"/>
    <w:rsid w:val="001E577D"/>
    <w:rsid w:val="001E57E5"/>
    <w:rsid w:val="001E6654"/>
    <w:rsid w:val="001E6857"/>
    <w:rsid w:val="001E7A4C"/>
    <w:rsid w:val="001E7B5B"/>
    <w:rsid w:val="001F0FEB"/>
    <w:rsid w:val="001F1348"/>
    <w:rsid w:val="001F2DD4"/>
    <w:rsid w:val="001F38F5"/>
    <w:rsid w:val="001F44FC"/>
    <w:rsid w:val="001F4635"/>
    <w:rsid w:val="001F4710"/>
    <w:rsid w:val="001F5E29"/>
    <w:rsid w:val="00201165"/>
    <w:rsid w:val="0020189D"/>
    <w:rsid w:val="00201FBE"/>
    <w:rsid w:val="00203C92"/>
    <w:rsid w:val="00204D4A"/>
    <w:rsid w:val="002056FF"/>
    <w:rsid w:val="002066AB"/>
    <w:rsid w:val="0020692A"/>
    <w:rsid w:val="00206BE2"/>
    <w:rsid w:val="002108BA"/>
    <w:rsid w:val="00210A01"/>
    <w:rsid w:val="002113BC"/>
    <w:rsid w:val="00211CF6"/>
    <w:rsid w:val="002127E6"/>
    <w:rsid w:val="00212C8D"/>
    <w:rsid w:val="00213051"/>
    <w:rsid w:val="0021367A"/>
    <w:rsid w:val="00214846"/>
    <w:rsid w:val="002154DD"/>
    <w:rsid w:val="00215A0D"/>
    <w:rsid w:val="00216761"/>
    <w:rsid w:val="002167CE"/>
    <w:rsid w:val="00217158"/>
    <w:rsid w:val="00217BFA"/>
    <w:rsid w:val="0022011F"/>
    <w:rsid w:val="0022085A"/>
    <w:rsid w:val="00221BB8"/>
    <w:rsid w:val="002226BF"/>
    <w:rsid w:val="00223D97"/>
    <w:rsid w:val="002243F1"/>
    <w:rsid w:val="0022566F"/>
    <w:rsid w:val="00225AB3"/>
    <w:rsid w:val="00225C8C"/>
    <w:rsid w:val="00226266"/>
    <w:rsid w:val="002274B5"/>
    <w:rsid w:val="002277F3"/>
    <w:rsid w:val="0022790A"/>
    <w:rsid w:val="00227977"/>
    <w:rsid w:val="002315AC"/>
    <w:rsid w:val="0023183D"/>
    <w:rsid w:val="00231BD4"/>
    <w:rsid w:val="00232069"/>
    <w:rsid w:val="0023478C"/>
    <w:rsid w:val="0023481A"/>
    <w:rsid w:val="00235CF0"/>
    <w:rsid w:val="00236D0B"/>
    <w:rsid w:val="002370C6"/>
    <w:rsid w:val="00237952"/>
    <w:rsid w:val="00240711"/>
    <w:rsid w:val="002419DA"/>
    <w:rsid w:val="002420EF"/>
    <w:rsid w:val="002425FA"/>
    <w:rsid w:val="00242E89"/>
    <w:rsid w:val="00243AAC"/>
    <w:rsid w:val="00244A52"/>
    <w:rsid w:val="00244D59"/>
    <w:rsid w:val="0024527F"/>
    <w:rsid w:val="00245B6F"/>
    <w:rsid w:val="002512C7"/>
    <w:rsid w:val="00252027"/>
    <w:rsid w:val="002535A8"/>
    <w:rsid w:val="0025372F"/>
    <w:rsid w:val="00254471"/>
    <w:rsid w:val="00255B77"/>
    <w:rsid w:val="0025608A"/>
    <w:rsid w:val="00256D79"/>
    <w:rsid w:val="0025727E"/>
    <w:rsid w:val="002579C5"/>
    <w:rsid w:val="00261FFC"/>
    <w:rsid w:val="00262DAB"/>
    <w:rsid w:val="00263AAD"/>
    <w:rsid w:val="0026546E"/>
    <w:rsid w:val="00266743"/>
    <w:rsid w:val="00266C34"/>
    <w:rsid w:val="00267C41"/>
    <w:rsid w:val="00270240"/>
    <w:rsid w:val="002702FE"/>
    <w:rsid w:val="00271237"/>
    <w:rsid w:val="00271E03"/>
    <w:rsid w:val="00271EA3"/>
    <w:rsid w:val="0027212B"/>
    <w:rsid w:val="0027498D"/>
    <w:rsid w:val="002750D8"/>
    <w:rsid w:val="00275450"/>
    <w:rsid w:val="002754D9"/>
    <w:rsid w:val="00275CD9"/>
    <w:rsid w:val="00276629"/>
    <w:rsid w:val="00277A12"/>
    <w:rsid w:val="00281179"/>
    <w:rsid w:val="00281ABF"/>
    <w:rsid w:val="00283756"/>
    <w:rsid w:val="002855BE"/>
    <w:rsid w:val="00285BE6"/>
    <w:rsid w:val="002861ED"/>
    <w:rsid w:val="00286B6C"/>
    <w:rsid w:val="00287631"/>
    <w:rsid w:val="00287752"/>
    <w:rsid w:val="002914F4"/>
    <w:rsid w:val="002921AE"/>
    <w:rsid w:val="00292A17"/>
    <w:rsid w:val="002935AE"/>
    <w:rsid w:val="002954F7"/>
    <w:rsid w:val="0029587E"/>
    <w:rsid w:val="00296AAC"/>
    <w:rsid w:val="00297409"/>
    <w:rsid w:val="00297877"/>
    <w:rsid w:val="002A050A"/>
    <w:rsid w:val="002A0A1D"/>
    <w:rsid w:val="002A0AB0"/>
    <w:rsid w:val="002A0DB4"/>
    <w:rsid w:val="002A1A87"/>
    <w:rsid w:val="002A1BA8"/>
    <w:rsid w:val="002A1E30"/>
    <w:rsid w:val="002A1E63"/>
    <w:rsid w:val="002A2646"/>
    <w:rsid w:val="002A2F9C"/>
    <w:rsid w:val="002A37BA"/>
    <w:rsid w:val="002A3840"/>
    <w:rsid w:val="002A3C7D"/>
    <w:rsid w:val="002A3F47"/>
    <w:rsid w:val="002A40DD"/>
    <w:rsid w:val="002A4B2C"/>
    <w:rsid w:val="002A5230"/>
    <w:rsid w:val="002A6FB1"/>
    <w:rsid w:val="002B02A3"/>
    <w:rsid w:val="002B21F7"/>
    <w:rsid w:val="002B2921"/>
    <w:rsid w:val="002B4045"/>
    <w:rsid w:val="002B41CC"/>
    <w:rsid w:val="002B473A"/>
    <w:rsid w:val="002B4B2C"/>
    <w:rsid w:val="002B7A05"/>
    <w:rsid w:val="002C103C"/>
    <w:rsid w:val="002C1BD6"/>
    <w:rsid w:val="002C1E09"/>
    <w:rsid w:val="002C33FD"/>
    <w:rsid w:val="002C4256"/>
    <w:rsid w:val="002C43AB"/>
    <w:rsid w:val="002C4549"/>
    <w:rsid w:val="002C4E32"/>
    <w:rsid w:val="002C502E"/>
    <w:rsid w:val="002C5B01"/>
    <w:rsid w:val="002C5F45"/>
    <w:rsid w:val="002C721F"/>
    <w:rsid w:val="002C7371"/>
    <w:rsid w:val="002C7943"/>
    <w:rsid w:val="002D1FE0"/>
    <w:rsid w:val="002D2201"/>
    <w:rsid w:val="002D35F9"/>
    <w:rsid w:val="002D4A72"/>
    <w:rsid w:val="002E0DC1"/>
    <w:rsid w:val="002E0FBF"/>
    <w:rsid w:val="002E40B3"/>
    <w:rsid w:val="002E4C8E"/>
    <w:rsid w:val="002F0084"/>
    <w:rsid w:val="002F1EA3"/>
    <w:rsid w:val="002F272C"/>
    <w:rsid w:val="002F3B5C"/>
    <w:rsid w:val="002F40CD"/>
    <w:rsid w:val="002F5059"/>
    <w:rsid w:val="002F556A"/>
    <w:rsid w:val="002F5978"/>
    <w:rsid w:val="002F5B8A"/>
    <w:rsid w:val="002F6962"/>
    <w:rsid w:val="002F6B2B"/>
    <w:rsid w:val="00300D5C"/>
    <w:rsid w:val="00301D61"/>
    <w:rsid w:val="003041AF"/>
    <w:rsid w:val="00304BC3"/>
    <w:rsid w:val="003074F5"/>
    <w:rsid w:val="00307B88"/>
    <w:rsid w:val="00307EAB"/>
    <w:rsid w:val="00310613"/>
    <w:rsid w:val="00310ABA"/>
    <w:rsid w:val="00310FF9"/>
    <w:rsid w:val="003115C1"/>
    <w:rsid w:val="00311789"/>
    <w:rsid w:val="00312725"/>
    <w:rsid w:val="00312BAD"/>
    <w:rsid w:val="0031321C"/>
    <w:rsid w:val="0031352F"/>
    <w:rsid w:val="00313DD8"/>
    <w:rsid w:val="00314555"/>
    <w:rsid w:val="00314AE4"/>
    <w:rsid w:val="00314D2B"/>
    <w:rsid w:val="00315A24"/>
    <w:rsid w:val="00315AB6"/>
    <w:rsid w:val="00315FEB"/>
    <w:rsid w:val="0031614A"/>
    <w:rsid w:val="00317113"/>
    <w:rsid w:val="0031731D"/>
    <w:rsid w:val="00320108"/>
    <w:rsid w:val="00322490"/>
    <w:rsid w:val="003236EE"/>
    <w:rsid w:val="0032560A"/>
    <w:rsid w:val="0032646B"/>
    <w:rsid w:val="003274E4"/>
    <w:rsid w:val="00327A4C"/>
    <w:rsid w:val="00330719"/>
    <w:rsid w:val="0033237B"/>
    <w:rsid w:val="0033289A"/>
    <w:rsid w:val="00332A81"/>
    <w:rsid w:val="00333AC1"/>
    <w:rsid w:val="00333BA7"/>
    <w:rsid w:val="0033478B"/>
    <w:rsid w:val="0033560F"/>
    <w:rsid w:val="003359E1"/>
    <w:rsid w:val="00335A25"/>
    <w:rsid w:val="00340774"/>
    <w:rsid w:val="00340B9C"/>
    <w:rsid w:val="00340DE9"/>
    <w:rsid w:val="00341991"/>
    <w:rsid w:val="00343FBF"/>
    <w:rsid w:val="003442EB"/>
    <w:rsid w:val="003455F4"/>
    <w:rsid w:val="00346528"/>
    <w:rsid w:val="0034725A"/>
    <w:rsid w:val="00347ED8"/>
    <w:rsid w:val="00350455"/>
    <w:rsid w:val="003516D6"/>
    <w:rsid w:val="00353074"/>
    <w:rsid w:val="00353DAA"/>
    <w:rsid w:val="00353E92"/>
    <w:rsid w:val="00355A1C"/>
    <w:rsid w:val="00355F90"/>
    <w:rsid w:val="00356A33"/>
    <w:rsid w:val="00356F8E"/>
    <w:rsid w:val="00357ACA"/>
    <w:rsid w:val="00357DF8"/>
    <w:rsid w:val="00357DFD"/>
    <w:rsid w:val="00363607"/>
    <w:rsid w:val="00363D21"/>
    <w:rsid w:val="00364E19"/>
    <w:rsid w:val="003654C8"/>
    <w:rsid w:val="0036594E"/>
    <w:rsid w:val="0036687D"/>
    <w:rsid w:val="00371758"/>
    <w:rsid w:val="0037199A"/>
    <w:rsid w:val="0037357E"/>
    <w:rsid w:val="0037375D"/>
    <w:rsid w:val="0037572E"/>
    <w:rsid w:val="00375AD4"/>
    <w:rsid w:val="003761A7"/>
    <w:rsid w:val="00377723"/>
    <w:rsid w:val="00380006"/>
    <w:rsid w:val="00381978"/>
    <w:rsid w:val="003827AB"/>
    <w:rsid w:val="0038534B"/>
    <w:rsid w:val="00386DBB"/>
    <w:rsid w:val="00386F39"/>
    <w:rsid w:val="00387102"/>
    <w:rsid w:val="003879AD"/>
    <w:rsid w:val="00387B35"/>
    <w:rsid w:val="003916C1"/>
    <w:rsid w:val="00391846"/>
    <w:rsid w:val="00392D27"/>
    <w:rsid w:val="0039395E"/>
    <w:rsid w:val="003939B8"/>
    <w:rsid w:val="00393C8A"/>
    <w:rsid w:val="00393CAC"/>
    <w:rsid w:val="0039461E"/>
    <w:rsid w:val="00394800"/>
    <w:rsid w:val="00396ACA"/>
    <w:rsid w:val="003A078A"/>
    <w:rsid w:val="003A3D48"/>
    <w:rsid w:val="003A4298"/>
    <w:rsid w:val="003A6982"/>
    <w:rsid w:val="003A6B40"/>
    <w:rsid w:val="003A724D"/>
    <w:rsid w:val="003B0179"/>
    <w:rsid w:val="003B1986"/>
    <w:rsid w:val="003B25BC"/>
    <w:rsid w:val="003B263F"/>
    <w:rsid w:val="003B3AE0"/>
    <w:rsid w:val="003B3EC5"/>
    <w:rsid w:val="003B5D98"/>
    <w:rsid w:val="003B634D"/>
    <w:rsid w:val="003B791C"/>
    <w:rsid w:val="003B7E1B"/>
    <w:rsid w:val="003C08FD"/>
    <w:rsid w:val="003C1441"/>
    <w:rsid w:val="003C16FB"/>
    <w:rsid w:val="003C17F9"/>
    <w:rsid w:val="003C2A57"/>
    <w:rsid w:val="003C2FF8"/>
    <w:rsid w:val="003C30CC"/>
    <w:rsid w:val="003C3D0C"/>
    <w:rsid w:val="003C3EAD"/>
    <w:rsid w:val="003C4774"/>
    <w:rsid w:val="003C56B5"/>
    <w:rsid w:val="003C68F5"/>
    <w:rsid w:val="003C6BF5"/>
    <w:rsid w:val="003C78A1"/>
    <w:rsid w:val="003C79F6"/>
    <w:rsid w:val="003D0711"/>
    <w:rsid w:val="003D09C6"/>
    <w:rsid w:val="003D398B"/>
    <w:rsid w:val="003D4BB7"/>
    <w:rsid w:val="003D4CB6"/>
    <w:rsid w:val="003D633F"/>
    <w:rsid w:val="003D66F6"/>
    <w:rsid w:val="003E0347"/>
    <w:rsid w:val="003E09FC"/>
    <w:rsid w:val="003E10C7"/>
    <w:rsid w:val="003E14D2"/>
    <w:rsid w:val="003E2412"/>
    <w:rsid w:val="003E2A7E"/>
    <w:rsid w:val="003E4411"/>
    <w:rsid w:val="003E4A6B"/>
    <w:rsid w:val="003E502D"/>
    <w:rsid w:val="003E5D6B"/>
    <w:rsid w:val="003E6C7A"/>
    <w:rsid w:val="003E7A75"/>
    <w:rsid w:val="003E7A88"/>
    <w:rsid w:val="003F041E"/>
    <w:rsid w:val="003F0657"/>
    <w:rsid w:val="003F0814"/>
    <w:rsid w:val="003F149A"/>
    <w:rsid w:val="003F2627"/>
    <w:rsid w:val="003F2F84"/>
    <w:rsid w:val="003F3482"/>
    <w:rsid w:val="003F563F"/>
    <w:rsid w:val="003F575F"/>
    <w:rsid w:val="003F5D66"/>
    <w:rsid w:val="003F5DE9"/>
    <w:rsid w:val="003F702D"/>
    <w:rsid w:val="003F76CB"/>
    <w:rsid w:val="003F76DD"/>
    <w:rsid w:val="003F77B8"/>
    <w:rsid w:val="0040021C"/>
    <w:rsid w:val="00400873"/>
    <w:rsid w:val="004012D8"/>
    <w:rsid w:val="00402096"/>
    <w:rsid w:val="004025A3"/>
    <w:rsid w:val="00404184"/>
    <w:rsid w:val="00405309"/>
    <w:rsid w:val="004061C5"/>
    <w:rsid w:val="004112A4"/>
    <w:rsid w:val="00411DBB"/>
    <w:rsid w:val="004121E1"/>
    <w:rsid w:val="004129DF"/>
    <w:rsid w:val="00412FE5"/>
    <w:rsid w:val="0041359D"/>
    <w:rsid w:val="004140CE"/>
    <w:rsid w:val="0041472F"/>
    <w:rsid w:val="0041475F"/>
    <w:rsid w:val="0041490C"/>
    <w:rsid w:val="00414A86"/>
    <w:rsid w:val="00416291"/>
    <w:rsid w:val="00416AD8"/>
    <w:rsid w:val="00416E70"/>
    <w:rsid w:val="00417055"/>
    <w:rsid w:val="00417670"/>
    <w:rsid w:val="0041783C"/>
    <w:rsid w:val="0042012E"/>
    <w:rsid w:val="00420376"/>
    <w:rsid w:val="00420BD8"/>
    <w:rsid w:val="004229D3"/>
    <w:rsid w:val="004236DA"/>
    <w:rsid w:val="00423B21"/>
    <w:rsid w:val="00424726"/>
    <w:rsid w:val="00424821"/>
    <w:rsid w:val="00425726"/>
    <w:rsid w:val="00426B31"/>
    <w:rsid w:val="00427500"/>
    <w:rsid w:val="00427CD9"/>
    <w:rsid w:val="00430714"/>
    <w:rsid w:val="00431927"/>
    <w:rsid w:val="00431E2B"/>
    <w:rsid w:val="004331A3"/>
    <w:rsid w:val="0043334E"/>
    <w:rsid w:val="00434FBB"/>
    <w:rsid w:val="00435545"/>
    <w:rsid w:val="00435FDC"/>
    <w:rsid w:val="00437B47"/>
    <w:rsid w:val="004413CE"/>
    <w:rsid w:val="004418A6"/>
    <w:rsid w:val="00442BED"/>
    <w:rsid w:val="004433D1"/>
    <w:rsid w:val="00444DDE"/>
    <w:rsid w:val="00445A5F"/>
    <w:rsid w:val="00445E46"/>
    <w:rsid w:val="0044741A"/>
    <w:rsid w:val="004502FD"/>
    <w:rsid w:val="00450BBA"/>
    <w:rsid w:val="004513FD"/>
    <w:rsid w:val="0045151D"/>
    <w:rsid w:val="00452804"/>
    <w:rsid w:val="00453D9A"/>
    <w:rsid w:val="0045438F"/>
    <w:rsid w:val="00454EB2"/>
    <w:rsid w:val="0045520F"/>
    <w:rsid w:val="00455983"/>
    <w:rsid w:val="00455BB1"/>
    <w:rsid w:val="004569ED"/>
    <w:rsid w:val="00456F57"/>
    <w:rsid w:val="0046141E"/>
    <w:rsid w:val="00462274"/>
    <w:rsid w:val="004631F2"/>
    <w:rsid w:val="004634CF"/>
    <w:rsid w:val="00463AA1"/>
    <w:rsid w:val="00463EE1"/>
    <w:rsid w:val="00464002"/>
    <w:rsid w:val="0046446F"/>
    <w:rsid w:val="00464C7F"/>
    <w:rsid w:val="00464DD9"/>
    <w:rsid w:val="004661A9"/>
    <w:rsid w:val="00466F46"/>
    <w:rsid w:val="00467EE8"/>
    <w:rsid w:val="004702E3"/>
    <w:rsid w:val="00470487"/>
    <w:rsid w:val="00471588"/>
    <w:rsid w:val="0047431B"/>
    <w:rsid w:val="00475A1C"/>
    <w:rsid w:val="0047722D"/>
    <w:rsid w:val="004777A0"/>
    <w:rsid w:val="0048056D"/>
    <w:rsid w:val="00480710"/>
    <w:rsid w:val="004823A5"/>
    <w:rsid w:val="00482943"/>
    <w:rsid w:val="00482BEA"/>
    <w:rsid w:val="00482EFB"/>
    <w:rsid w:val="00483A95"/>
    <w:rsid w:val="00484469"/>
    <w:rsid w:val="00486DC8"/>
    <w:rsid w:val="00487210"/>
    <w:rsid w:val="00487325"/>
    <w:rsid w:val="00487DEB"/>
    <w:rsid w:val="00490DB6"/>
    <w:rsid w:val="00491280"/>
    <w:rsid w:val="004919C8"/>
    <w:rsid w:val="00492B9F"/>
    <w:rsid w:val="004934D5"/>
    <w:rsid w:val="00495116"/>
    <w:rsid w:val="00495A2F"/>
    <w:rsid w:val="00497382"/>
    <w:rsid w:val="004A00A6"/>
    <w:rsid w:val="004A2B26"/>
    <w:rsid w:val="004A463A"/>
    <w:rsid w:val="004A474D"/>
    <w:rsid w:val="004A6CF7"/>
    <w:rsid w:val="004A7DFE"/>
    <w:rsid w:val="004B0BF4"/>
    <w:rsid w:val="004B0C4F"/>
    <w:rsid w:val="004B263F"/>
    <w:rsid w:val="004B3652"/>
    <w:rsid w:val="004B3DD1"/>
    <w:rsid w:val="004B4899"/>
    <w:rsid w:val="004B67E8"/>
    <w:rsid w:val="004B6942"/>
    <w:rsid w:val="004B7DD5"/>
    <w:rsid w:val="004C0C43"/>
    <w:rsid w:val="004C17A3"/>
    <w:rsid w:val="004C1B01"/>
    <w:rsid w:val="004C214A"/>
    <w:rsid w:val="004C2D0B"/>
    <w:rsid w:val="004C3D99"/>
    <w:rsid w:val="004C77D0"/>
    <w:rsid w:val="004C7A19"/>
    <w:rsid w:val="004C7D67"/>
    <w:rsid w:val="004D0DD0"/>
    <w:rsid w:val="004D2A21"/>
    <w:rsid w:val="004D32C4"/>
    <w:rsid w:val="004D48ED"/>
    <w:rsid w:val="004D4E2A"/>
    <w:rsid w:val="004D5B49"/>
    <w:rsid w:val="004D6A4E"/>
    <w:rsid w:val="004D73E5"/>
    <w:rsid w:val="004D7A44"/>
    <w:rsid w:val="004E02C1"/>
    <w:rsid w:val="004E14F1"/>
    <w:rsid w:val="004E17E0"/>
    <w:rsid w:val="004E1E49"/>
    <w:rsid w:val="004E21F6"/>
    <w:rsid w:val="004E679F"/>
    <w:rsid w:val="004F10BA"/>
    <w:rsid w:val="004F10FE"/>
    <w:rsid w:val="004F1A08"/>
    <w:rsid w:val="004F2364"/>
    <w:rsid w:val="004F342D"/>
    <w:rsid w:val="004F3A08"/>
    <w:rsid w:val="004F49EC"/>
    <w:rsid w:val="004F4EA3"/>
    <w:rsid w:val="004F5236"/>
    <w:rsid w:val="004F74A0"/>
    <w:rsid w:val="004F7544"/>
    <w:rsid w:val="0050035C"/>
    <w:rsid w:val="0050063A"/>
    <w:rsid w:val="00504F3D"/>
    <w:rsid w:val="00505439"/>
    <w:rsid w:val="00505441"/>
    <w:rsid w:val="00506384"/>
    <w:rsid w:val="0050664B"/>
    <w:rsid w:val="005104A3"/>
    <w:rsid w:val="00512BF9"/>
    <w:rsid w:val="005142C0"/>
    <w:rsid w:val="005156AE"/>
    <w:rsid w:val="00516231"/>
    <w:rsid w:val="005170DA"/>
    <w:rsid w:val="005172A8"/>
    <w:rsid w:val="00517459"/>
    <w:rsid w:val="00520003"/>
    <w:rsid w:val="00520048"/>
    <w:rsid w:val="00520389"/>
    <w:rsid w:val="00520EB8"/>
    <w:rsid w:val="00521B56"/>
    <w:rsid w:val="00522170"/>
    <w:rsid w:val="00522541"/>
    <w:rsid w:val="00522F84"/>
    <w:rsid w:val="00523049"/>
    <w:rsid w:val="00523DAA"/>
    <w:rsid w:val="005248CD"/>
    <w:rsid w:val="00525695"/>
    <w:rsid w:val="005263B0"/>
    <w:rsid w:val="005268AA"/>
    <w:rsid w:val="00530512"/>
    <w:rsid w:val="00530C4C"/>
    <w:rsid w:val="0053264A"/>
    <w:rsid w:val="0053285A"/>
    <w:rsid w:val="0053381A"/>
    <w:rsid w:val="00533B7D"/>
    <w:rsid w:val="00533BD4"/>
    <w:rsid w:val="00535BD5"/>
    <w:rsid w:val="0053756B"/>
    <w:rsid w:val="00540B51"/>
    <w:rsid w:val="00542ECD"/>
    <w:rsid w:val="00542F08"/>
    <w:rsid w:val="005430F8"/>
    <w:rsid w:val="005439DB"/>
    <w:rsid w:val="005440B2"/>
    <w:rsid w:val="005443DB"/>
    <w:rsid w:val="00544989"/>
    <w:rsid w:val="00545F3A"/>
    <w:rsid w:val="005463F1"/>
    <w:rsid w:val="00546862"/>
    <w:rsid w:val="00546C75"/>
    <w:rsid w:val="00550071"/>
    <w:rsid w:val="00553715"/>
    <w:rsid w:val="00553A26"/>
    <w:rsid w:val="0055403A"/>
    <w:rsid w:val="00554C5B"/>
    <w:rsid w:val="00555491"/>
    <w:rsid w:val="005560F4"/>
    <w:rsid w:val="00556BC8"/>
    <w:rsid w:val="005575F8"/>
    <w:rsid w:val="00557830"/>
    <w:rsid w:val="005611BB"/>
    <w:rsid w:val="00563509"/>
    <w:rsid w:val="00563E29"/>
    <w:rsid w:val="00563FD9"/>
    <w:rsid w:val="00564F14"/>
    <w:rsid w:val="00565127"/>
    <w:rsid w:val="0056619E"/>
    <w:rsid w:val="00567AD6"/>
    <w:rsid w:val="0057538D"/>
    <w:rsid w:val="0057546B"/>
    <w:rsid w:val="0058026E"/>
    <w:rsid w:val="005807A5"/>
    <w:rsid w:val="00582D62"/>
    <w:rsid w:val="00585D89"/>
    <w:rsid w:val="0058632C"/>
    <w:rsid w:val="005864B4"/>
    <w:rsid w:val="00586766"/>
    <w:rsid w:val="00586BCC"/>
    <w:rsid w:val="00586DCD"/>
    <w:rsid w:val="00587145"/>
    <w:rsid w:val="00590130"/>
    <w:rsid w:val="00590C25"/>
    <w:rsid w:val="00590F90"/>
    <w:rsid w:val="00591772"/>
    <w:rsid w:val="0059221B"/>
    <w:rsid w:val="00592B2A"/>
    <w:rsid w:val="00592EE8"/>
    <w:rsid w:val="005932F1"/>
    <w:rsid w:val="00594364"/>
    <w:rsid w:val="00594A0A"/>
    <w:rsid w:val="00597B8E"/>
    <w:rsid w:val="00597F00"/>
    <w:rsid w:val="00597FEE"/>
    <w:rsid w:val="005A0017"/>
    <w:rsid w:val="005A0CDD"/>
    <w:rsid w:val="005A0E56"/>
    <w:rsid w:val="005A0F6C"/>
    <w:rsid w:val="005A1222"/>
    <w:rsid w:val="005A12D4"/>
    <w:rsid w:val="005A1661"/>
    <w:rsid w:val="005A1B9D"/>
    <w:rsid w:val="005A1D68"/>
    <w:rsid w:val="005A20AF"/>
    <w:rsid w:val="005A27F9"/>
    <w:rsid w:val="005A346C"/>
    <w:rsid w:val="005A37E4"/>
    <w:rsid w:val="005A4556"/>
    <w:rsid w:val="005A7678"/>
    <w:rsid w:val="005A7973"/>
    <w:rsid w:val="005A7B53"/>
    <w:rsid w:val="005A7F38"/>
    <w:rsid w:val="005B0867"/>
    <w:rsid w:val="005B136A"/>
    <w:rsid w:val="005B1451"/>
    <w:rsid w:val="005B698E"/>
    <w:rsid w:val="005B731B"/>
    <w:rsid w:val="005B7893"/>
    <w:rsid w:val="005C00DA"/>
    <w:rsid w:val="005C0128"/>
    <w:rsid w:val="005C0D2B"/>
    <w:rsid w:val="005C343B"/>
    <w:rsid w:val="005C4C64"/>
    <w:rsid w:val="005C4ECA"/>
    <w:rsid w:val="005C63B1"/>
    <w:rsid w:val="005C673E"/>
    <w:rsid w:val="005C6BCB"/>
    <w:rsid w:val="005C6CE5"/>
    <w:rsid w:val="005C6FF0"/>
    <w:rsid w:val="005C71B9"/>
    <w:rsid w:val="005C79E9"/>
    <w:rsid w:val="005C7A9D"/>
    <w:rsid w:val="005D1245"/>
    <w:rsid w:val="005D17DE"/>
    <w:rsid w:val="005D29D9"/>
    <w:rsid w:val="005D3734"/>
    <w:rsid w:val="005D53F8"/>
    <w:rsid w:val="005D5436"/>
    <w:rsid w:val="005D5453"/>
    <w:rsid w:val="005D54B4"/>
    <w:rsid w:val="005D7191"/>
    <w:rsid w:val="005D7759"/>
    <w:rsid w:val="005E2BFB"/>
    <w:rsid w:val="005E30FA"/>
    <w:rsid w:val="005E321B"/>
    <w:rsid w:val="005E3DB4"/>
    <w:rsid w:val="005E4136"/>
    <w:rsid w:val="005E4803"/>
    <w:rsid w:val="005E63FF"/>
    <w:rsid w:val="005E6EDC"/>
    <w:rsid w:val="005E7221"/>
    <w:rsid w:val="005E7621"/>
    <w:rsid w:val="005E76D9"/>
    <w:rsid w:val="005F09CD"/>
    <w:rsid w:val="005F0F38"/>
    <w:rsid w:val="005F4B69"/>
    <w:rsid w:val="005F6B26"/>
    <w:rsid w:val="005F6ED4"/>
    <w:rsid w:val="005F7C5A"/>
    <w:rsid w:val="005F7E3E"/>
    <w:rsid w:val="006015BB"/>
    <w:rsid w:val="0060179E"/>
    <w:rsid w:val="006022D4"/>
    <w:rsid w:val="006023B4"/>
    <w:rsid w:val="0060279A"/>
    <w:rsid w:val="00604499"/>
    <w:rsid w:val="0060518C"/>
    <w:rsid w:val="00610763"/>
    <w:rsid w:val="00611416"/>
    <w:rsid w:val="00611A7F"/>
    <w:rsid w:val="00612043"/>
    <w:rsid w:val="006129DF"/>
    <w:rsid w:val="006135D2"/>
    <w:rsid w:val="0061447E"/>
    <w:rsid w:val="00615E63"/>
    <w:rsid w:val="00615F45"/>
    <w:rsid w:val="006169A1"/>
    <w:rsid w:val="0061742C"/>
    <w:rsid w:val="00617C6E"/>
    <w:rsid w:val="0062053A"/>
    <w:rsid w:val="00620D5C"/>
    <w:rsid w:val="006217FF"/>
    <w:rsid w:val="006224B3"/>
    <w:rsid w:val="0062275B"/>
    <w:rsid w:val="00622AC1"/>
    <w:rsid w:val="00624438"/>
    <w:rsid w:val="00624826"/>
    <w:rsid w:val="0062679E"/>
    <w:rsid w:val="00627219"/>
    <w:rsid w:val="00627338"/>
    <w:rsid w:val="00627FD7"/>
    <w:rsid w:val="00630A55"/>
    <w:rsid w:val="00631235"/>
    <w:rsid w:val="00631C88"/>
    <w:rsid w:val="0063214B"/>
    <w:rsid w:val="006329E3"/>
    <w:rsid w:val="00632A6A"/>
    <w:rsid w:val="00634E3B"/>
    <w:rsid w:val="00636486"/>
    <w:rsid w:val="00637344"/>
    <w:rsid w:val="00640AFD"/>
    <w:rsid w:val="00640CFF"/>
    <w:rsid w:val="0064208B"/>
    <w:rsid w:val="006439D0"/>
    <w:rsid w:val="0064537A"/>
    <w:rsid w:val="00645A63"/>
    <w:rsid w:val="006461EF"/>
    <w:rsid w:val="00646392"/>
    <w:rsid w:val="0064639F"/>
    <w:rsid w:val="00646B11"/>
    <w:rsid w:val="00647AB7"/>
    <w:rsid w:val="00647F72"/>
    <w:rsid w:val="00652724"/>
    <w:rsid w:val="0065272B"/>
    <w:rsid w:val="0065378B"/>
    <w:rsid w:val="00653D18"/>
    <w:rsid w:val="006567EC"/>
    <w:rsid w:val="00656A45"/>
    <w:rsid w:val="00656AE4"/>
    <w:rsid w:val="00657CEE"/>
    <w:rsid w:val="006608F1"/>
    <w:rsid w:val="00660AA9"/>
    <w:rsid w:val="00661574"/>
    <w:rsid w:val="006618BC"/>
    <w:rsid w:val="00661E4C"/>
    <w:rsid w:val="0066428C"/>
    <w:rsid w:val="00665838"/>
    <w:rsid w:val="00666491"/>
    <w:rsid w:val="006667C8"/>
    <w:rsid w:val="00670009"/>
    <w:rsid w:val="00672030"/>
    <w:rsid w:val="00672296"/>
    <w:rsid w:val="00672856"/>
    <w:rsid w:val="00672C45"/>
    <w:rsid w:val="00673C60"/>
    <w:rsid w:val="0067454D"/>
    <w:rsid w:val="0067597D"/>
    <w:rsid w:val="00675A19"/>
    <w:rsid w:val="00676321"/>
    <w:rsid w:val="00677969"/>
    <w:rsid w:val="00680878"/>
    <w:rsid w:val="00680D47"/>
    <w:rsid w:val="00681C58"/>
    <w:rsid w:val="00683A8B"/>
    <w:rsid w:val="00685979"/>
    <w:rsid w:val="00686283"/>
    <w:rsid w:val="00687929"/>
    <w:rsid w:val="006900FA"/>
    <w:rsid w:val="00690CB8"/>
    <w:rsid w:val="00692884"/>
    <w:rsid w:val="00692968"/>
    <w:rsid w:val="00693C63"/>
    <w:rsid w:val="006948BA"/>
    <w:rsid w:val="00694ADD"/>
    <w:rsid w:val="00694F33"/>
    <w:rsid w:val="00695718"/>
    <w:rsid w:val="006957BF"/>
    <w:rsid w:val="00695BE0"/>
    <w:rsid w:val="00695FEF"/>
    <w:rsid w:val="0069689E"/>
    <w:rsid w:val="00697265"/>
    <w:rsid w:val="00697845"/>
    <w:rsid w:val="006978B4"/>
    <w:rsid w:val="006A179B"/>
    <w:rsid w:val="006A1804"/>
    <w:rsid w:val="006A1D9E"/>
    <w:rsid w:val="006A2374"/>
    <w:rsid w:val="006A2C07"/>
    <w:rsid w:val="006A2CD7"/>
    <w:rsid w:val="006A3EAC"/>
    <w:rsid w:val="006A4913"/>
    <w:rsid w:val="006A7D71"/>
    <w:rsid w:val="006A7F79"/>
    <w:rsid w:val="006B0009"/>
    <w:rsid w:val="006B0C98"/>
    <w:rsid w:val="006B10BF"/>
    <w:rsid w:val="006B1565"/>
    <w:rsid w:val="006B1DF5"/>
    <w:rsid w:val="006B22A3"/>
    <w:rsid w:val="006B290B"/>
    <w:rsid w:val="006B36F2"/>
    <w:rsid w:val="006B4446"/>
    <w:rsid w:val="006B4B2B"/>
    <w:rsid w:val="006B732D"/>
    <w:rsid w:val="006B7591"/>
    <w:rsid w:val="006C00A8"/>
    <w:rsid w:val="006C0146"/>
    <w:rsid w:val="006C0FAD"/>
    <w:rsid w:val="006C2257"/>
    <w:rsid w:val="006C27FF"/>
    <w:rsid w:val="006C3C46"/>
    <w:rsid w:val="006C419A"/>
    <w:rsid w:val="006C460F"/>
    <w:rsid w:val="006C5BEF"/>
    <w:rsid w:val="006C5C57"/>
    <w:rsid w:val="006C6431"/>
    <w:rsid w:val="006C6497"/>
    <w:rsid w:val="006D2071"/>
    <w:rsid w:val="006D3D51"/>
    <w:rsid w:val="006D5A77"/>
    <w:rsid w:val="006D6C58"/>
    <w:rsid w:val="006D7355"/>
    <w:rsid w:val="006E055E"/>
    <w:rsid w:val="006E1DF8"/>
    <w:rsid w:val="006E2110"/>
    <w:rsid w:val="006E23D7"/>
    <w:rsid w:val="006E28E3"/>
    <w:rsid w:val="006E2BD3"/>
    <w:rsid w:val="006E2C42"/>
    <w:rsid w:val="006E2E46"/>
    <w:rsid w:val="006E433A"/>
    <w:rsid w:val="006E5330"/>
    <w:rsid w:val="006E5B19"/>
    <w:rsid w:val="006E642F"/>
    <w:rsid w:val="006E66EB"/>
    <w:rsid w:val="006E6774"/>
    <w:rsid w:val="006E755F"/>
    <w:rsid w:val="006E78D2"/>
    <w:rsid w:val="006F045F"/>
    <w:rsid w:val="006F076D"/>
    <w:rsid w:val="006F08F0"/>
    <w:rsid w:val="006F115B"/>
    <w:rsid w:val="006F1426"/>
    <w:rsid w:val="006F1C82"/>
    <w:rsid w:val="006F2A50"/>
    <w:rsid w:val="006F50E1"/>
    <w:rsid w:val="006F64BB"/>
    <w:rsid w:val="006F64C3"/>
    <w:rsid w:val="006F659C"/>
    <w:rsid w:val="006F70C9"/>
    <w:rsid w:val="006F7B07"/>
    <w:rsid w:val="00700A5A"/>
    <w:rsid w:val="00700AE3"/>
    <w:rsid w:val="00700C51"/>
    <w:rsid w:val="00701CD3"/>
    <w:rsid w:val="00702586"/>
    <w:rsid w:val="00703913"/>
    <w:rsid w:val="007041B6"/>
    <w:rsid w:val="00704799"/>
    <w:rsid w:val="00704F6A"/>
    <w:rsid w:val="00704FA4"/>
    <w:rsid w:val="0070663E"/>
    <w:rsid w:val="007066E7"/>
    <w:rsid w:val="00706886"/>
    <w:rsid w:val="00707D66"/>
    <w:rsid w:val="007100E0"/>
    <w:rsid w:val="007111A8"/>
    <w:rsid w:val="00711224"/>
    <w:rsid w:val="00711E44"/>
    <w:rsid w:val="007130BA"/>
    <w:rsid w:val="00715EB1"/>
    <w:rsid w:val="0071684F"/>
    <w:rsid w:val="00716891"/>
    <w:rsid w:val="00716C6F"/>
    <w:rsid w:val="00717C4F"/>
    <w:rsid w:val="00720541"/>
    <w:rsid w:val="00720B05"/>
    <w:rsid w:val="00720D30"/>
    <w:rsid w:val="00721B5D"/>
    <w:rsid w:val="00724004"/>
    <w:rsid w:val="007240F8"/>
    <w:rsid w:val="00724B27"/>
    <w:rsid w:val="00724C48"/>
    <w:rsid w:val="00724DB9"/>
    <w:rsid w:val="00724ED7"/>
    <w:rsid w:val="007251EE"/>
    <w:rsid w:val="007257FF"/>
    <w:rsid w:val="0072581D"/>
    <w:rsid w:val="007278AA"/>
    <w:rsid w:val="0073067A"/>
    <w:rsid w:val="00730D1F"/>
    <w:rsid w:val="00730E65"/>
    <w:rsid w:val="0073425A"/>
    <w:rsid w:val="007370EA"/>
    <w:rsid w:val="0074133E"/>
    <w:rsid w:val="007414E9"/>
    <w:rsid w:val="00742C3A"/>
    <w:rsid w:val="00743666"/>
    <w:rsid w:val="00744F7B"/>
    <w:rsid w:val="007453A6"/>
    <w:rsid w:val="007473E7"/>
    <w:rsid w:val="00747C1E"/>
    <w:rsid w:val="00750B2D"/>
    <w:rsid w:val="007511EB"/>
    <w:rsid w:val="0075160C"/>
    <w:rsid w:val="007519A2"/>
    <w:rsid w:val="00751FA8"/>
    <w:rsid w:val="00752234"/>
    <w:rsid w:val="0075284C"/>
    <w:rsid w:val="00754246"/>
    <w:rsid w:val="00754B87"/>
    <w:rsid w:val="00755E82"/>
    <w:rsid w:val="00756432"/>
    <w:rsid w:val="00756612"/>
    <w:rsid w:val="0075681C"/>
    <w:rsid w:val="00757151"/>
    <w:rsid w:val="00757D01"/>
    <w:rsid w:val="00762B2E"/>
    <w:rsid w:val="0076490E"/>
    <w:rsid w:val="00764A2B"/>
    <w:rsid w:val="00765B57"/>
    <w:rsid w:val="00765DD7"/>
    <w:rsid w:val="00767681"/>
    <w:rsid w:val="00767F21"/>
    <w:rsid w:val="007715A8"/>
    <w:rsid w:val="00772CD5"/>
    <w:rsid w:val="007730DC"/>
    <w:rsid w:val="0077569C"/>
    <w:rsid w:val="00776C43"/>
    <w:rsid w:val="00776E81"/>
    <w:rsid w:val="00777D0F"/>
    <w:rsid w:val="00780031"/>
    <w:rsid w:val="00780B87"/>
    <w:rsid w:val="007810BD"/>
    <w:rsid w:val="00782C98"/>
    <w:rsid w:val="00783227"/>
    <w:rsid w:val="00784270"/>
    <w:rsid w:val="0078489B"/>
    <w:rsid w:val="00790AD3"/>
    <w:rsid w:val="00791822"/>
    <w:rsid w:val="00792DA0"/>
    <w:rsid w:val="007930E8"/>
    <w:rsid w:val="007937CA"/>
    <w:rsid w:val="007939FE"/>
    <w:rsid w:val="007940AE"/>
    <w:rsid w:val="00795A70"/>
    <w:rsid w:val="00795D0A"/>
    <w:rsid w:val="00797140"/>
    <w:rsid w:val="00797A10"/>
    <w:rsid w:val="00797B97"/>
    <w:rsid w:val="00797FB8"/>
    <w:rsid w:val="007A0EFF"/>
    <w:rsid w:val="007A11DE"/>
    <w:rsid w:val="007A1ECD"/>
    <w:rsid w:val="007A2AAB"/>
    <w:rsid w:val="007A34EB"/>
    <w:rsid w:val="007A3A55"/>
    <w:rsid w:val="007A4053"/>
    <w:rsid w:val="007A4318"/>
    <w:rsid w:val="007A4DAD"/>
    <w:rsid w:val="007A5B64"/>
    <w:rsid w:val="007A5C44"/>
    <w:rsid w:val="007A66C3"/>
    <w:rsid w:val="007A69B5"/>
    <w:rsid w:val="007A78B6"/>
    <w:rsid w:val="007A7993"/>
    <w:rsid w:val="007A7D87"/>
    <w:rsid w:val="007B0737"/>
    <w:rsid w:val="007B089A"/>
    <w:rsid w:val="007B1FDB"/>
    <w:rsid w:val="007B391D"/>
    <w:rsid w:val="007B4989"/>
    <w:rsid w:val="007B57D4"/>
    <w:rsid w:val="007B789C"/>
    <w:rsid w:val="007C2B2C"/>
    <w:rsid w:val="007C2C41"/>
    <w:rsid w:val="007C3E95"/>
    <w:rsid w:val="007C3EA5"/>
    <w:rsid w:val="007C3F26"/>
    <w:rsid w:val="007C60D2"/>
    <w:rsid w:val="007C61FD"/>
    <w:rsid w:val="007C690C"/>
    <w:rsid w:val="007C6FD2"/>
    <w:rsid w:val="007C7339"/>
    <w:rsid w:val="007D072D"/>
    <w:rsid w:val="007D10FC"/>
    <w:rsid w:val="007D1AD6"/>
    <w:rsid w:val="007D1B56"/>
    <w:rsid w:val="007D1D6D"/>
    <w:rsid w:val="007D2089"/>
    <w:rsid w:val="007D508B"/>
    <w:rsid w:val="007D6C95"/>
    <w:rsid w:val="007D6F77"/>
    <w:rsid w:val="007D7578"/>
    <w:rsid w:val="007E0318"/>
    <w:rsid w:val="007E4C31"/>
    <w:rsid w:val="007E4F12"/>
    <w:rsid w:val="007E585C"/>
    <w:rsid w:val="007E731D"/>
    <w:rsid w:val="007F0B1E"/>
    <w:rsid w:val="007F1F1F"/>
    <w:rsid w:val="007F1F57"/>
    <w:rsid w:val="007F32F1"/>
    <w:rsid w:val="007F3448"/>
    <w:rsid w:val="007F6DAD"/>
    <w:rsid w:val="007F704E"/>
    <w:rsid w:val="007F7DE3"/>
    <w:rsid w:val="008009E7"/>
    <w:rsid w:val="00801DDE"/>
    <w:rsid w:val="008021EF"/>
    <w:rsid w:val="008032CF"/>
    <w:rsid w:val="008038AD"/>
    <w:rsid w:val="00804509"/>
    <w:rsid w:val="008047C6"/>
    <w:rsid w:val="008053C0"/>
    <w:rsid w:val="00805C76"/>
    <w:rsid w:val="00806EFE"/>
    <w:rsid w:val="00810144"/>
    <w:rsid w:val="008108CE"/>
    <w:rsid w:val="00811146"/>
    <w:rsid w:val="0081116A"/>
    <w:rsid w:val="00812462"/>
    <w:rsid w:val="00812DEB"/>
    <w:rsid w:val="0081389F"/>
    <w:rsid w:val="00815ADB"/>
    <w:rsid w:val="0081793D"/>
    <w:rsid w:val="00823D4F"/>
    <w:rsid w:val="00823FE0"/>
    <w:rsid w:val="00824268"/>
    <w:rsid w:val="00825F14"/>
    <w:rsid w:val="00825F25"/>
    <w:rsid w:val="008274A1"/>
    <w:rsid w:val="008274EF"/>
    <w:rsid w:val="00827D90"/>
    <w:rsid w:val="008303CF"/>
    <w:rsid w:val="00831B0E"/>
    <w:rsid w:val="00831EB7"/>
    <w:rsid w:val="00831F96"/>
    <w:rsid w:val="008320DE"/>
    <w:rsid w:val="00832AA8"/>
    <w:rsid w:val="0083322A"/>
    <w:rsid w:val="00833BE5"/>
    <w:rsid w:val="00834817"/>
    <w:rsid w:val="00834ADD"/>
    <w:rsid w:val="00834FC7"/>
    <w:rsid w:val="0083509C"/>
    <w:rsid w:val="0083554C"/>
    <w:rsid w:val="00836300"/>
    <w:rsid w:val="00836488"/>
    <w:rsid w:val="00837367"/>
    <w:rsid w:val="00840C3D"/>
    <w:rsid w:val="008411BC"/>
    <w:rsid w:val="00841CC7"/>
    <w:rsid w:val="008424EA"/>
    <w:rsid w:val="00842626"/>
    <w:rsid w:val="0084306E"/>
    <w:rsid w:val="00844069"/>
    <w:rsid w:val="00845507"/>
    <w:rsid w:val="00845860"/>
    <w:rsid w:val="00846198"/>
    <w:rsid w:val="008479A6"/>
    <w:rsid w:val="00847B87"/>
    <w:rsid w:val="00847BE7"/>
    <w:rsid w:val="00847FF0"/>
    <w:rsid w:val="00850030"/>
    <w:rsid w:val="00850C11"/>
    <w:rsid w:val="00850ED7"/>
    <w:rsid w:val="00851A99"/>
    <w:rsid w:val="00851FEC"/>
    <w:rsid w:val="00852461"/>
    <w:rsid w:val="00852F72"/>
    <w:rsid w:val="00853316"/>
    <w:rsid w:val="00853AB1"/>
    <w:rsid w:val="008543F5"/>
    <w:rsid w:val="008552B3"/>
    <w:rsid w:val="008569DC"/>
    <w:rsid w:val="00860511"/>
    <w:rsid w:val="00860DF5"/>
    <w:rsid w:val="00861818"/>
    <w:rsid w:val="0086248F"/>
    <w:rsid w:val="008644F5"/>
    <w:rsid w:val="008645B5"/>
    <w:rsid w:val="00865425"/>
    <w:rsid w:val="008655A4"/>
    <w:rsid w:val="00865CDF"/>
    <w:rsid w:val="00866BD6"/>
    <w:rsid w:val="00866EEE"/>
    <w:rsid w:val="00867FB4"/>
    <w:rsid w:val="00870282"/>
    <w:rsid w:val="0087039D"/>
    <w:rsid w:val="008712E1"/>
    <w:rsid w:val="00871F5D"/>
    <w:rsid w:val="008728DD"/>
    <w:rsid w:val="00872B07"/>
    <w:rsid w:val="00876703"/>
    <w:rsid w:val="00877579"/>
    <w:rsid w:val="00877847"/>
    <w:rsid w:val="00877B57"/>
    <w:rsid w:val="00877E43"/>
    <w:rsid w:val="00880DF5"/>
    <w:rsid w:val="00880E2F"/>
    <w:rsid w:val="0088115F"/>
    <w:rsid w:val="00881707"/>
    <w:rsid w:val="008865BB"/>
    <w:rsid w:val="00891E9C"/>
    <w:rsid w:val="00892603"/>
    <w:rsid w:val="0089344E"/>
    <w:rsid w:val="00893FDE"/>
    <w:rsid w:val="00894366"/>
    <w:rsid w:val="00896066"/>
    <w:rsid w:val="008965DD"/>
    <w:rsid w:val="00897E4D"/>
    <w:rsid w:val="008A0712"/>
    <w:rsid w:val="008A08BF"/>
    <w:rsid w:val="008A1045"/>
    <w:rsid w:val="008A11F2"/>
    <w:rsid w:val="008A1821"/>
    <w:rsid w:val="008A1874"/>
    <w:rsid w:val="008A19EA"/>
    <w:rsid w:val="008A1B5A"/>
    <w:rsid w:val="008A28D0"/>
    <w:rsid w:val="008A3C9F"/>
    <w:rsid w:val="008A53DE"/>
    <w:rsid w:val="008A571B"/>
    <w:rsid w:val="008A61BE"/>
    <w:rsid w:val="008A73CE"/>
    <w:rsid w:val="008B042D"/>
    <w:rsid w:val="008B0C81"/>
    <w:rsid w:val="008B1E98"/>
    <w:rsid w:val="008B3061"/>
    <w:rsid w:val="008B3CF5"/>
    <w:rsid w:val="008B4397"/>
    <w:rsid w:val="008B57C5"/>
    <w:rsid w:val="008B6E6B"/>
    <w:rsid w:val="008C072F"/>
    <w:rsid w:val="008C0F1E"/>
    <w:rsid w:val="008C291A"/>
    <w:rsid w:val="008C2CFB"/>
    <w:rsid w:val="008C3842"/>
    <w:rsid w:val="008C418E"/>
    <w:rsid w:val="008C4408"/>
    <w:rsid w:val="008C5392"/>
    <w:rsid w:val="008C5B98"/>
    <w:rsid w:val="008C6810"/>
    <w:rsid w:val="008C689D"/>
    <w:rsid w:val="008D07B1"/>
    <w:rsid w:val="008D134B"/>
    <w:rsid w:val="008D1388"/>
    <w:rsid w:val="008D1CCE"/>
    <w:rsid w:val="008D1E2A"/>
    <w:rsid w:val="008D1FD7"/>
    <w:rsid w:val="008D2A11"/>
    <w:rsid w:val="008D31C9"/>
    <w:rsid w:val="008D4B21"/>
    <w:rsid w:val="008D54E7"/>
    <w:rsid w:val="008D6337"/>
    <w:rsid w:val="008D65C4"/>
    <w:rsid w:val="008E07F6"/>
    <w:rsid w:val="008E1257"/>
    <w:rsid w:val="008E2073"/>
    <w:rsid w:val="008E2A62"/>
    <w:rsid w:val="008E3763"/>
    <w:rsid w:val="008E44CA"/>
    <w:rsid w:val="008E47F7"/>
    <w:rsid w:val="008E4B07"/>
    <w:rsid w:val="008E5CD1"/>
    <w:rsid w:val="008E614F"/>
    <w:rsid w:val="008E6718"/>
    <w:rsid w:val="008E68CE"/>
    <w:rsid w:val="008E7E63"/>
    <w:rsid w:val="008F0ADF"/>
    <w:rsid w:val="008F0B37"/>
    <w:rsid w:val="008F0E98"/>
    <w:rsid w:val="008F36B0"/>
    <w:rsid w:val="008F44BE"/>
    <w:rsid w:val="008F524B"/>
    <w:rsid w:val="008F7752"/>
    <w:rsid w:val="008F7FAD"/>
    <w:rsid w:val="00900983"/>
    <w:rsid w:val="00901366"/>
    <w:rsid w:val="009021CA"/>
    <w:rsid w:val="00902F6C"/>
    <w:rsid w:val="00903B94"/>
    <w:rsid w:val="0090449F"/>
    <w:rsid w:val="00904EF8"/>
    <w:rsid w:val="0090598A"/>
    <w:rsid w:val="00906A75"/>
    <w:rsid w:val="0090720C"/>
    <w:rsid w:val="00907F90"/>
    <w:rsid w:val="009116EB"/>
    <w:rsid w:val="00913589"/>
    <w:rsid w:val="009135AD"/>
    <w:rsid w:val="009161AC"/>
    <w:rsid w:val="00916917"/>
    <w:rsid w:val="0092002E"/>
    <w:rsid w:val="0092097D"/>
    <w:rsid w:val="00920B49"/>
    <w:rsid w:val="00921DB1"/>
    <w:rsid w:val="00921FF6"/>
    <w:rsid w:val="00922169"/>
    <w:rsid w:val="00922173"/>
    <w:rsid w:val="009224F3"/>
    <w:rsid w:val="00922AB3"/>
    <w:rsid w:val="009233CE"/>
    <w:rsid w:val="009241F7"/>
    <w:rsid w:val="009250D0"/>
    <w:rsid w:val="00925C3A"/>
    <w:rsid w:val="009263B5"/>
    <w:rsid w:val="0092651D"/>
    <w:rsid w:val="00927226"/>
    <w:rsid w:val="009272E3"/>
    <w:rsid w:val="00927477"/>
    <w:rsid w:val="009275A6"/>
    <w:rsid w:val="00927A5E"/>
    <w:rsid w:val="00927F9D"/>
    <w:rsid w:val="00930539"/>
    <w:rsid w:val="00931522"/>
    <w:rsid w:val="009319A6"/>
    <w:rsid w:val="0093222E"/>
    <w:rsid w:val="009325AC"/>
    <w:rsid w:val="0093381A"/>
    <w:rsid w:val="00933853"/>
    <w:rsid w:val="00933EBC"/>
    <w:rsid w:val="00934184"/>
    <w:rsid w:val="00935688"/>
    <w:rsid w:val="00935F2B"/>
    <w:rsid w:val="00936335"/>
    <w:rsid w:val="009404E6"/>
    <w:rsid w:val="00941231"/>
    <w:rsid w:val="0094186E"/>
    <w:rsid w:val="00942629"/>
    <w:rsid w:val="00944096"/>
    <w:rsid w:val="0094434D"/>
    <w:rsid w:val="009443A2"/>
    <w:rsid w:val="009443D2"/>
    <w:rsid w:val="0094477B"/>
    <w:rsid w:val="0094601F"/>
    <w:rsid w:val="009460B4"/>
    <w:rsid w:val="0094684D"/>
    <w:rsid w:val="00946A5E"/>
    <w:rsid w:val="009470BD"/>
    <w:rsid w:val="00947164"/>
    <w:rsid w:val="00947409"/>
    <w:rsid w:val="009503A4"/>
    <w:rsid w:val="00950E5D"/>
    <w:rsid w:val="009516CA"/>
    <w:rsid w:val="00954470"/>
    <w:rsid w:val="00954A4A"/>
    <w:rsid w:val="00954B9B"/>
    <w:rsid w:val="009556C1"/>
    <w:rsid w:val="009558D1"/>
    <w:rsid w:val="00956F97"/>
    <w:rsid w:val="0096420F"/>
    <w:rsid w:val="00964E15"/>
    <w:rsid w:val="00965003"/>
    <w:rsid w:val="00965E90"/>
    <w:rsid w:val="00971E7D"/>
    <w:rsid w:val="009737C0"/>
    <w:rsid w:val="00973EFE"/>
    <w:rsid w:val="009757D9"/>
    <w:rsid w:val="00975822"/>
    <w:rsid w:val="009765C4"/>
    <w:rsid w:val="00980D52"/>
    <w:rsid w:val="00980DBE"/>
    <w:rsid w:val="00980ED2"/>
    <w:rsid w:val="00982504"/>
    <w:rsid w:val="00982A72"/>
    <w:rsid w:val="00983841"/>
    <w:rsid w:val="00983B39"/>
    <w:rsid w:val="0098548C"/>
    <w:rsid w:val="009867CA"/>
    <w:rsid w:val="00987B8A"/>
    <w:rsid w:val="00987CF4"/>
    <w:rsid w:val="009920F3"/>
    <w:rsid w:val="009933CC"/>
    <w:rsid w:val="00993FE3"/>
    <w:rsid w:val="00994613"/>
    <w:rsid w:val="009948A1"/>
    <w:rsid w:val="009958AD"/>
    <w:rsid w:val="009970AE"/>
    <w:rsid w:val="009A035A"/>
    <w:rsid w:val="009A172D"/>
    <w:rsid w:val="009A1A50"/>
    <w:rsid w:val="009A3700"/>
    <w:rsid w:val="009A37B9"/>
    <w:rsid w:val="009A55A0"/>
    <w:rsid w:val="009A5FDA"/>
    <w:rsid w:val="009A6984"/>
    <w:rsid w:val="009A6C3F"/>
    <w:rsid w:val="009A7C2E"/>
    <w:rsid w:val="009B0BA7"/>
    <w:rsid w:val="009B25C9"/>
    <w:rsid w:val="009B2F59"/>
    <w:rsid w:val="009B3C14"/>
    <w:rsid w:val="009B620D"/>
    <w:rsid w:val="009B6FC3"/>
    <w:rsid w:val="009B7698"/>
    <w:rsid w:val="009B7CA1"/>
    <w:rsid w:val="009C090C"/>
    <w:rsid w:val="009C0B42"/>
    <w:rsid w:val="009C0E68"/>
    <w:rsid w:val="009C130D"/>
    <w:rsid w:val="009C1E82"/>
    <w:rsid w:val="009C1E91"/>
    <w:rsid w:val="009C21B2"/>
    <w:rsid w:val="009C45C5"/>
    <w:rsid w:val="009C645F"/>
    <w:rsid w:val="009C6828"/>
    <w:rsid w:val="009C7AB3"/>
    <w:rsid w:val="009C7B6F"/>
    <w:rsid w:val="009C7FAE"/>
    <w:rsid w:val="009D0287"/>
    <w:rsid w:val="009D0C3F"/>
    <w:rsid w:val="009D1083"/>
    <w:rsid w:val="009D22BC"/>
    <w:rsid w:val="009D2A1C"/>
    <w:rsid w:val="009D2D42"/>
    <w:rsid w:val="009D2FCF"/>
    <w:rsid w:val="009D57D0"/>
    <w:rsid w:val="009D5E74"/>
    <w:rsid w:val="009D6FBD"/>
    <w:rsid w:val="009D77E9"/>
    <w:rsid w:val="009E1F6E"/>
    <w:rsid w:val="009E2C8E"/>
    <w:rsid w:val="009E3354"/>
    <w:rsid w:val="009E4E2C"/>
    <w:rsid w:val="009E4F27"/>
    <w:rsid w:val="009E55FC"/>
    <w:rsid w:val="009E641C"/>
    <w:rsid w:val="009E6868"/>
    <w:rsid w:val="009E6A9F"/>
    <w:rsid w:val="009E7613"/>
    <w:rsid w:val="009E7B2F"/>
    <w:rsid w:val="009F10FB"/>
    <w:rsid w:val="009F173E"/>
    <w:rsid w:val="009F1BC1"/>
    <w:rsid w:val="009F20AE"/>
    <w:rsid w:val="009F3391"/>
    <w:rsid w:val="009F3ADD"/>
    <w:rsid w:val="009F3C9A"/>
    <w:rsid w:val="009F4833"/>
    <w:rsid w:val="009F5007"/>
    <w:rsid w:val="009F5742"/>
    <w:rsid w:val="009F6D96"/>
    <w:rsid w:val="009F7489"/>
    <w:rsid w:val="009F7EA4"/>
    <w:rsid w:val="00A0009E"/>
    <w:rsid w:val="00A0032C"/>
    <w:rsid w:val="00A00633"/>
    <w:rsid w:val="00A018E6"/>
    <w:rsid w:val="00A028A7"/>
    <w:rsid w:val="00A03144"/>
    <w:rsid w:val="00A036C6"/>
    <w:rsid w:val="00A0447D"/>
    <w:rsid w:val="00A047E8"/>
    <w:rsid w:val="00A04810"/>
    <w:rsid w:val="00A05679"/>
    <w:rsid w:val="00A0688B"/>
    <w:rsid w:val="00A06E83"/>
    <w:rsid w:val="00A07205"/>
    <w:rsid w:val="00A07B4D"/>
    <w:rsid w:val="00A102DB"/>
    <w:rsid w:val="00A10C30"/>
    <w:rsid w:val="00A11E90"/>
    <w:rsid w:val="00A12958"/>
    <w:rsid w:val="00A13F15"/>
    <w:rsid w:val="00A148FB"/>
    <w:rsid w:val="00A171DA"/>
    <w:rsid w:val="00A232E0"/>
    <w:rsid w:val="00A23959"/>
    <w:rsid w:val="00A2534F"/>
    <w:rsid w:val="00A25A80"/>
    <w:rsid w:val="00A25C3F"/>
    <w:rsid w:val="00A267A1"/>
    <w:rsid w:val="00A26890"/>
    <w:rsid w:val="00A3063A"/>
    <w:rsid w:val="00A32294"/>
    <w:rsid w:val="00A33BAE"/>
    <w:rsid w:val="00A33DC1"/>
    <w:rsid w:val="00A3465D"/>
    <w:rsid w:val="00A4075C"/>
    <w:rsid w:val="00A40DA6"/>
    <w:rsid w:val="00A410A1"/>
    <w:rsid w:val="00A4260A"/>
    <w:rsid w:val="00A440CE"/>
    <w:rsid w:val="00A45140"/>
    <w:rsid w:val="00A45153"/>
    <w:rsid w:val="00A45200"/>
    <w:rsid w:val="00A506B7"/>
    <w:rsid w:val="00A537C9"/>
    <w:rsid w:val="00A53E2F"/>
    <w:rsid w:val="00A53EAD"/>
    <w:rsid w:val="00A546F5"/>
    <w:rsid w:val="00A546FC"/>
    <w:rsid w:val="00A54C78"/>
    <w:rsid w:val="00A55199"/>
    <w:rsid w:val="00A5531E"/>
    <w:rsid w:val="00A5770F"/>
    <w:rsid w:val="00A57754"/>
    <w:rsid w:val="00A60194"/>
    <w:rsid w:val="00A603AA"/>
    <w:rsid w:val="00A6052A"/>
    <w:rsid w:val="00A61D89"/>
    <w:rsid w:val="00A6239D"/>
    <w:rsid w:val="00A63440"/>
    <w:rsid w:val="00A637E0"/>
    <w:rsid w:val="00A63C96"/>
    <w:rsid w:val="00A6416E"/>
    <w:rsid w:val="00A6429B"/>
    <w:rsid w:val="00A646E4"/>
    <w:rsid w:val="00A648E4"/>
    <w:rsid w:val="00A65869"/>
    <w:rsid w:val="00A6699B"/>
    <w:rsid w:val="00A66BCD"/>
    <w:rsid w:val="00A66D48"/>
    <w:rsid w:val="00A67213"/>
    <w:rsid w:val="00A708EC"/>
    <w:rsid w:val="00A70E71"/>
    <w:rsid w:val="00A70F43"/>
    <w:rsid w:val="00A71AAE"/>
    <w:rsid w:val="00A71D7F"/>
    <w:rsid w:val="00A72537"/>
    <w:rsid w:val="00A7413C"/>
    <w:rsid w:val="00A753FC"/>
    <w:rsid w:val="00A758CB"/>
    <w:rsid w:val="00A75E5E"/>
    <w:rsid w:val="00A764BD"/>
    <w:rsid w:val="00A76864"/>
    <w:rsid w:val="00A76DAA"/>
    <w:rsid w:val="00A774B3"/>
    <w:rsid w:val="00A804E5"/>
    <w:rsid w:val="00A8179C"/>
    <w:rsid w:val="00A817C4"/>
    <w:rsid w:val="00A81F5B"/>
    <w:rsid w:val="00A8248C"/>
    <w:rsid w:val="00A82ADE"/>
    <w:rsid w:val="00A843BF"/>
    <w:rsid w:val="00A847C5"/>
    <w:rsid w:val="00A84F71"/>
    <w:rsid w:val="00A850D2"/>
    <w:rsid w:val="00A85F3C"/>
    <w:rsid w:val="00A86767"/>
    <w:rsid w:val="00A8749F"/>
    <w:rsid w:val="00A90160"/>
    <w:rsid w:val="00A906CF"/>
    <w:rsid w:val="00A906D6"/>
    <w:rsid w:val="00A9071D"/>
    <w:rsid w:val="00A921CE"/>
    <w:rsid w:val="00A92738"/>
    <w:rsid w:val="00A93ACE"/>
    <w:rsid w:val="00A9549F"/>
    <w:rsid w:val="00A95C53"/>
    <w:rsid w:val="00A95FFD"/>
    <w:rsid w:val="00A969B5"/>
    <w:rsid w:val="00A97152"/>
    <w:rsid w:val="00A974E7"/>
    <w:rsid w:val="00A978D4"/>
    <w:rsid w:val="00A97DD1"/>
    <w:rsid w:val="00AA03F4"/>
    <w:rsid w:val="00AA1AF9"/>
    <w:rsid w:val="00AA1BFE"/>
    <w:rsid w:val="00AA3517"/>
    <w:rsid w:val="00AA3F94"/>
    <w:rsid w:val="00AA46C7"/>
    <w:rsid w:val="00AA49E7"/>
    <w:rsid w:val="00AA4D21"/>
    <w:rsid w:val="00AA4D3C"/>
    <w:rsid w:val="00AA5CBE"/>
    <w:rsid w:val="00AA5D6B"/>
    <w:rsid w:val="00AA6954"/>
    <w:rsid w:val="00AA6A8F"/>
    <w:rsid w:val="00AA6A9C"/>
    <w:rsid w:val="00AA7BA4"/>
    <w:rsid w:val="00AA7F07"/>
    <w:rsid w:val="00AB0167"/>
    <w:rsid w:val="00AB03F6"/>
    <w:rsid w:val="00AB0705"/>
    <w:rsid w:val="00AB0C0E"/>
    <w:rsid w:val="00AB20A2"/>
    <w:rsid w:val="00AB20A7"/>
    <w:rsid w:val="00AB2364"/>
    <w:rsid w:val="00AB2E72"/>
    <w:rsid w:val="00AB33BE"/>
    <w:rsid w:val="00AB37AE"/>
    <w:rsid w:val="00AB3A92"/>
    <w:rsid w:val="00AB3E74"/>
    <w:rsid w:val="00AB3EA7"/>
    <w:rsid w:val="00AC01DD"/>
    <w:rsid w:val="00AC13E3"/>
    <w:rsid w:val="00AC4735"/>
    <w:rsid w:val="00AC4BB5"/>
    <w:rsid w:val="00AC4ECF"/>
    <w:rsid w:val="00AC5139"/>
    <w:rsid w:val="00AC60C5"/>
    <w:rsid w:val="00AC62B5"/>
    <w:rsid w:val="00AC63CA"/>
    <w:rsid w:val="00AC68B5"/>
    <w:rsid w:val="00AD03B1"/>
    <w:rsid w:val="00AD03C1"/>
    <w:rsid w:val="00AD0877"/>
    <w:rsid w:val="00AD0EAE"/>
    <w:rsid w:val="00AD2539"/>
    <w:rsid w:val="00AD2881"/>
    <w:rsid w:val="00AD36BF"/>
    <w:rsid w:val="00AD37EF"/>
    <w:rsid w:val="00AD39C5"/>
    <w:rsid w:val="00AD6F3A"/>
    <w:rsid w:val="00AD7285"/>
    <w:rsid w:val="00AD7751"/>
    <w:rsid w:val="00AE027D"/>
    <w:rsid w:val="00AE0E11"/>
    <w:rsid w:val="00AE4257"/>
    <w:rsid w:val="00AE4337"/>
    <w:rsid w:val="00AE4562"/>
    <w:rsid w:val="00AE45BC"/>
    <w:rsid w:val="00AE52EA"/>
    <w:rsid w:val="00AE58F6"/>
    <w:rsid w:val="00AE5CC3"/>
    <w:rsid w:val="00AE616E"/>
    <w:rsid w:val="00AE61AE"/>
    <w:rsid w:val="00AE7E76"/>
    <w:rsid w:val="00AF0434"/>
    <w:rsid w:val="00AF11DB"/>
    <w:rsid w:val="00AF1BE8"/>
    <w:rsid w:val="00AF1F4D"/>
    <w:rsid w:val="00AF2A94"/>
    <w:rsid w:val="00AF317B"/>
    <w:rsid w:val="00AF3ED6"/>
    <w:rsid w:val="00AF3F61"/>
    <w:rsid w:val="00AF4BFC"/>
    <w:rsid w:val="00AF4F05"/>
    <w:rsid w:val="00AF506A"/>
    <w:rsid w:val="00AF57A4"/>
    <w:rsid w:val="00AF7118"/>
    <w:rsid w:val="00AF7193"/>
    <w:rsid w:val="00AF72CD"/>
    <w:rsid w:val="00B0007B"/>
    <w:rsid w:val="00B002A9"/>
    <w:rsid w:val="00B00D3D"/>
    <w:rsid w:val="00B02634"/>
    <w:rsid w:val="00B044B1"/>
    <w:rsid w:val="00B044DE"/>
    <w:rsid w:val="00B048B5"/>
    <w:rsid w:val="00B051A1"/>
    <w:rsid w:val="00B057F9"/>
    <w:rsid w:val="00B07325"/>
    <w:rsid w:val="00B0746C"/>
    <w:rsid w:val="00B116D0"/>
    <w:rsid w:val="00B13310"/>
    <w:rsid w:val="00B13C2F"/>
    <w:rsid w:val="00B13DCA"/>
    <w:rsid w:val="00B1496D"/>
    <w:rsid w:val="00B156B5"/>
    <w:rsid w:val="00B1591C"/>
    <w:rsid w:val="00B15A5C"/>
    <w:rsid w:val="00B160E4"/>
    <w:rsid w:val="00B17238"/>
    <w:rsid w:val="00B174AB"/>
    <w:rsid w:val="00B17C57"/>
    <w:rsid w:val="00B20A60"/>
    <w:rsid w:val="00B212B1"/>
    <w:rsid w:val="00B219C3"/>
    <w:rsid w:val="00B21A30"/>
    <w:rsid w:val="00B21BC9"/>
    <w:rsid w:val="00B22B9A"/>
    <w:rsid w:val="00B23B9C"/>
    <w:rsid w:val="00B23BCE"/>
    <w:rsid w:val="00B23E64"/>
    <w:rsid w:val="00B24042"/>
    <w:rsid w:val="00B25546"/>
    <w:rsid w:val="00B2572C"/>
    <w:rsid w:val="00B25B61"/>
    <w:rsid w:val="00B266C7"/>
    <w:rsid w:val="00B27F30"/>
    <w:rsid w:val="00B3159B"/>
    <w:rsid w:val="00B32641"/>
    <w:rsid w:val="00B35EBA"/>
    <w:rsid w:val="00B36280"/>
    <w:rsid w:val="00B3660C"/>
    <w:rsid w:val="00B36913"/>
    <w:rsid w:val="00B36983"/>
    <w:rsid w:val="00B411B8"/>
    <w:rsid w:val="00B41E58"/>
    <w:rsid w:val="00B42028"/>
    <w:rsid w:val="00B43E28"/>
    <w:rsid w:val="00B43E6B"/>
    <w:rsid w:val="00B4575B"/>
    <w:rsid w:val="00B45EA7"/>
    <w:rsid w:val="00B46294"/>
    <w:rsid w:val="00B4659A"/>
    <w:rsid w:val="00B4680E"/>
    <w:rsid w:val="00B46927"/>
    <w:rsid w:val="00B47724"/>
    <w:rsid w:val="00B51F06"/>
    <w:rsid w:val="00B5292A"/>
    <w:rsid w:val="00B53447"/>
    <w:rsid w:val="00B53467"/>
    <w:rsid w:val="00B57734"/>
    <w:rsid w:val="00B57DC5"/>
    <w:rsid w:val="00B60235"/>
    <w:rsid w:val="00B60458"/>
    <w:rsid w:val="00B607A8"/>
    <w:rsid w:val="00B63C61"/>
    <w:rsid w:val="00B662B4"/>
    <w:rsid w:val="00B67A68"/>
    <w:rsid w:val="00B7190C"/>
    <w:rsid w:val="00B71E48"/>
    <w:rsid w:val="00B729EF"/>
    <w:rsid w:val="00B72A24"/>
    <w:rsid w:val="00B72B73"/>
    <w:rsid w:val="00B72BA7"/>
    <w:rsid w:val="00B7347E"/>
    <w:rsid w:val="00B73A56"/>
    <w:rsid w:val="00B74B9C"/>
    <w:rsid w:val="00B75B50"/>
    <w:rsid w:val="00B80E58"/>
    <w:rsid w:val="00B82974"/>
    <w:rsid w:val="00B82F9D"/>
    <w:rsid w:val="00B848FE"/>
    <w:rsid w:val="00B852F5"/>
    <w:rsid w:val="00B8535D"/>
    <w:rsid w:val="00B85D70"/>
    <w:rsid w:val="00B85D8C"/>
    <w:rsid w:val="00B86185"/>
    <w:rsid w:val="00B862F5"/>
    <w:rsid w:val="00B8683A"/>
    <w:rsid w:val="00B87ED3"/>
    <w:rsid w:val="00B9146A"/>
    <w:rsid w:val="00B92621"/>
    <w:rsid w:val="00B929DF"/>
    <w:rsid w:val="00B93057"/>
    <w:rsid w:val="00B933D4"/>
    <w:rsid w:val="00B94231"/>
    <w:rsid w:val="00B95214"/>
    <w:rsid w:val="00B953E4"/>
    <w:rsid w:val="00B9545F"/>
    <w:rsid w:val="00B95E4D"/>
    <w:rsid w:val="00B97449"/>
    <w:rsid w:val="00BA131B"/>
    <w:rsid w:val="00BA14A2"/>
    <w:rsid w:val="00BA1644"/>
    <w:rsid w:val="00BA2800"/>
    <w:rsid w:val="00BA297B"/>
    <w:rsid w:val="00BA2CDE"/>
    <w:rsid w:val="00BA4C8A"/>
    <w:rsid w:val="00BA5318"/>
    <w:rsid w:val="00BA5599"/>
    <w:rsid w:val="00BA5D4C"/>
    <w:rsid w:val="00BA711D"/>
    <w:rsid w:val="00BA7546"/>
    <w:rsid w:val="00BA7C12"/>
    <w:rsid w:val="00BB02BB"/>
    <w:rsid w:val="00BB07D2"/>
    <w:rsid w:val="00BB1F83"/>
    <w:rsid w:val="00BB1FA1"/>
    <w:rsid w:val="00BB2865"/>
    <w:rsid w:val="00BB290D"/>
    <w:rsid w:val="00BB2B64"/>
    <w:rsid w:val="00BB2E3A"/>
    <w:rsid w:val="00BB3B7B"/>
    <w:rsid w:val="00BB4D6E"/>
    <w:rsid w:val="00BB5A79"/>
    <w:rsid w:val="00BB5F1A"/>
    <w:rsid w:val="00BB778A"/>
    <w:rsid w:val="00BB787A"/>
    <w:rsid w:val="00BC0403"/>
    <w:rsid w:val="00BC25FA"/>
    <w:rsid w:val="00BC3315"/>
    <w:rsid w:val="00BC35C9"/>
    <w:rsid w:val="00BC5233"/>
    <w:rsid w:val="00BC58E1"/>
    <w:rsid w:val="00BC6DC4"/>
    <w:rsid w:val="00BC6FEA"/>
    <w:rsid w:val="00BD0B2B"/>
    <w:rsid w:val="00BD102E"/>
    <w:rsid w:val="00BD17D7"/>
    <w:rsid w:val="00BD2AF5"/>
    <w:rsid w:val="00BD2E5F"/>
    <w:rsid w:val="00BD4B0C"/>
    <w:rsid w:val="00BD4D8F"/>
    <w:rsid w:val="00BD5730"/>
    <w:rsid w:val="00BD77CD"/>
    <w:rsid w:val="00BE0353"/>
    <w:rsid w:val="00BE158C"/>
    <w:rsid w:val="00BE19BB"/>
    <w:rsid w:val="00BE2718"/>
    <w:rsid w:val="00BE2955"/>
    <w:rsid w:val="00BE3039"/>
    <w:rsid w:val="00BE3B5D"/>
    <w:rsid w:val="00BE3E2D"/>
    <w:rsid w:val="00BE5D94"/>
    <w:rsid w:val="00BE7006"/>
    <w:rsid w:val="00BE7355"/>
    <w:rsid w:val="00BF0BC0"/>
    <w:rsid w:val="00BF0D05"/>
    <w:rsid w:val="00BF12A2"/>
    <w:rsid w:val="00BF15A1"/>
    <w:rsid w:val="00BF2CAF"/>
    <w:rsid w:val="00BF32C5"/>
    <w:rsid w:val="00BF4B45"/>
    <w:rsid w:val="00BF4B5C"/>
    <w:rsid w:val="00BF5A78"/>
    <w:rsid w:val="00BF65CF"/>
    <w:rsid w:val="00C005C3"/>
    <w:rsid w:val="00C00923"/>
    <w:rsid w:val="00C00A1E"/>
    <w:rsid w:val="00C01579"/>
    <w:rsid w:val="00C03A65"/>
    <w:rsid w:val="00C047DE"/>
    <w:rsid w:val="00C058F2"/>
    <w:rsid w:val="00C06524"/>
    <w:rsid w:val="00C07416"/>
    <w:rsid w:val="00C075B8"/>
    <w:rsid w:val="00C12A9C"/>
    <w:rsid w:val="00C12D50"/>
    <w:rsid w:val="00C14389"/>
    <w:rsid w:val="00C144CD"/>
    <w:rsid w:val="00C1512E"/>
    <w:rsid w:val="00C1588D"/>
    <w:rsid w:val="00C15D6D"/>
    <w:rsid w:val="00C178E4"/>
    <w:rsid w:val="00C1794B"/>
    <w:rsid w:val="00C17FE2"/>
    <w:rsid w:val="00C20128"/>
    <w:rsid w:val="00C20FBC"/>
    <w:rsid w:val="00C22BA5"/>
    <w:rsid w:val="00C23488"/>
    <w:rsid w:val="00C23F16"/>
    <w:rsid w:val="00C25954"/>
    <w:rsid w:val="00C26434"/>
    <w:rsid w:val="00C27412"/>
    <w:rsid w:val="00C30050"/>
    <w:rsid w:val="00C30E0F"/>
    <w:rsid w:val="00C32D5C"/>
    <w:rsid w:val="00C33632"/>
    <w:rsid w:val="00C33B87"/>
    <w:rsid w:val="00C33E25"/>
    <w:rsid w:val="00C3483D"/>
    <w:rsid w:val="00C348F0"/>
    <w:rsid w:val="00C35050"/>
    <w:rsid w:val="00C35183"/>
    <w:rsid w:val="00C35FEA"/>
    <w:rsid w:val="00C3656D"/>
    <w:rsid w:val="00C36BAF"/>
    <w:rsid w:val="00C36CD7"/>
    <w:rsid w:val="00C37F26"/>
    <w:rsid w:val="00C405FC"/>
    <w:rsid w:val="00C4078F"/>
    <w:rsid w:val="00C412CC"/>
    <w:rsid w:val="00C42AFD"/>
    <w:rsid w:val="00C43AAA"/>
    <w:rsid w:val="00C44843"/>
    <w:rsid w:val="00C450AA"/>
    <w:rsid w:val="00C454CA"/>
    <w:rsid w:val="00C46067"/>
    <w:rsid w:val="00C460ED"/>
    <w:rsid w:val="00C475D8"/>
    <w:rsid w:val="00C50063"/>
    <w:rsid w:val="00C500C5"/>
    <w:rsid w:val="00C50E8A"/>
    <w:rsid w:val="00C513EC"/>
    <w:rsid w:val="00C51ECA"/>
    <w:rsid w:val="00C522F3"/>
    <w:rsid w:val="00C53158"/>
    <w:rsid w:val="00C53896"/>
    <w:rsid w:val="00C5418E"/>
    <w:rsid w:val="00C54AD5"/>
    <w:rsid w:val="00C54DE7"/>
    <w:rsid w:val="00C5501C"/>
    <w:rsid w:val="00C553DC"/>
    <w:rsid w:val="00C55856"/>
    <w:rsid w:val="00C55D07"/>
    <w:rsid w:val="00C56375"/>
    <w:rsid w:val="00C61247"/>
    <w:rsid w:val="00C624F4"/>
    <w:rsid w:val="00C63B4C"/>
    <w:rsid w:val="00C63F0E"/>
    <w:rsid w:val="00C6416F"/>
    <w:rsid w:val="00C64A89"/>
    <w:rsid w:val="00C64B92"/>
    <w:rsid w:val="00C6690B"/>
    <w:rsid w:val="00C66AF3"/>
    <w:rsid w:val="00C67344"/>
    <w:rsid w:val="00C70A48"/>
    <w:rsid w:val="00C71271"/>
    <w:rsid w:val="00C744DD"/>
    <w:rsid w:val="00C74895"/>
    <w:rsid w:val="00C74B54"/>
    <w:rsid w:val="00C75834"/>
    <w:rsid w:val="00C76248"/>
    <w:rsid w:val="00C7632C"/>
    <w:rsid w:val="00C76532"/>
    <w:rsid w:val="00C80A68"/>
    <w:rsid w:val="00C80AD7"/>
    <w:rsid w:val="00C80F20"/>
    <w:rsid w:val="00C8175A"/>
    <w:rsid w:val="00C81A91"/>
    <w:rsid w:val="00C81F17"/>
    <w:rsid w:val="00C8315B"/>
    <w:rsid w:val="00C8552C"/>
    <w:rsid w:val="00C86694"/>
    <w:rsid w:val="00C86C82"/>
    <w:rsid w:val="00C86F75"/>
    <w:rsid w:val="00C87290"/>
    <w:rsid w:val="00C90038"/>
    <w:rsid w:val="00C90C4F"/>
    <w:rsid w:val="00C9158B"/>
    <w:rsid w:val="00C91D43"/>
    <w:rsid w:val="00C92D9B"/>
    <w:rsid w:val="00C933C8"/>
    <w:rsid w:val="00C93760"/>
    <w:rsid w:val="00C9670B"/>
    <w:rsid w:val="00C968FE"/>
    <w:rsid w:val="00C96A39"/>
    <w:rsid w:val="00C97384"/>
    <w:rsid w:val="00C974E8"/>
    <w:rsid w:val="00C97A05"/>
    <w:rsid w:val="00CA0208"/>
    <w:rsid w:val="00CA053C"/>
    <w:rsid w:val="00CA1EA8"/>
    <w:rsid w:val="00CA401D"/>
    <w:rsid w:val="00CA54E6"/>
    <w:rsid w:val="00CA5737"/>
    <w:rsid w:val="00CA5A0F"/>
    <w:rsid w:val="00CA5EE5"/>
    <w:rsid w:val="00CA65DA"/>
    <w:rsid w:val="00CA6B89"/>
    <w:rsid w:val="00CA70D3"/>
    <w:rsid w:val="00CA73C4"/>
    <w:rsid w:val="00CB07E0"/>
    <w:rsid w:val="00CB1487"/>
    <w:rsid w:val="00CB2123"/>
    <w:rsid w:val="00CB3EE5"/>
    <w:rsid w:val="00CB4E35"/>
    <w:rsid w:val="00CB5CA5"/>
    <w:rsid w:val="00CB6C7D"/>
    <w:rsid w:val="00CB7290"/>
    <w:rsid w:val="00CC0A32"/>
    <w:rsid w:val="00CC0F31"/>
    <w:rsid w:val="00CC14B4"/>
    <w:rsid w:val="00CC19FF"/>
    <w:rsid w:val="00CC1DDE"/>
    <w:rsid w:val="00CC217C"/>
    <w:rsid w:val="00CC313B"/>
    <w:rsid w:val="00CC31BE"/>
    <w:rsid w:val="00CC43C5"/>
    <w:rsid w:val="00CC4DEC"/>
    <w:rsid w:val="00CC6005"/>
    <w:rsid w:val="00CC634B"/>
    <w:rsid w:val="00CD1076"/>
    <w:rsid w:val="00CD1216"/>
    <w:rsid w:val="00CD134E"/>
    <w:rsid w:val="00CD153A"/>
    <w:rsid w:val="00CD1541"/>
    <w:rsid w:val="00CD20FA"/>
    <w:rsid w:val="00CD2224"/>
    <w:rsid w:val="00CD2A61"/>
    <w:rsid w:val="00CD37B4"/>
    <w:rsid w:val="00CD42E3"/>
    <w:rsid w:val="00CD58D7"/>
    <w:rsid w:val="00CD5B94"/>
    <w:rsid w:val="00CD6C8C"/>
    <w:rsid w:val="00CD74DE"/>
    <w:rsid w:val="00CD7529"/>
    <w:rsid w:val="00CD75F9"/>
    <w:rsid w:val="00CD7FE3"/>
    <w:rsid w:val="00CE0D72"/>
    <w:rsid w:val="00CE28DE"/>
    <w:rsid w:val="00CE35B6"/>
    <w:rsid w:val="00CE59CC"/>
    <w:rsid w:val="00CE62C6"/>
    <w:rsid w:val="00CE76D0"/>
    <w:rsid w:val="00CE7D99"/>
    <w:rsid w:val="00CF0A83"/>
    <w:rsid w:val="00CF1B3C"/>
    <w:rsid w:val="00CF2E2E"/>
    <w:rsid w:val="00CF3678"/>
    <w:rsid w:val="00CF3E36"/>
    <w:rsid w:val="00CF4B02"/>
    <w:rsid w:val="00CF61D5"/>
    <w:rsid w:val="00CF7CCC"/>
    <w:rsid w:val="00CF7EF7"/>
    <w:rsid w:val="00D0037D"/>
    <w:rsid w:val="00D00D1D"/>
    <w:rsid w:val="00D01EEC"/>
    <w:rsid w:val="00D02271"/>
    <w:rsid w:val="00D028F4"/>
    <w:rsid w:val="00D0453E"/>
    <w:rsid w:val="00D0456D"/>
    <w:rsid w:val="00D054FA"/>
    <w:rsid w:val="00D05851"/>
    <w:rsid w:val="00D05A2E"/>
    <w:rsid w:val="00D06004"/>
    <w:rsid w:val="00D0603F"/>
    <w:rsid w:val="00D0681C"/>
    <w:rsid w:val="00D069E6"/>
    <w:rsid w:val="00D105D3"/>
    <w:rsid w:val="00D10D2E"/>
    <w:rsid w:val="00D11723"/>
    <w:rsid w:val="00D14399"/>
    <w:rsid w:val="00D17219"/>
    <w:rsid w:val="00D1725E"/>
    <w:rsid w:val="00D17D76"/>
    <w:rsid w:val="00D17EE2"/>
    <w:rsid w:val="00D20D78"/>
    <w:rsid w:val="00D21C1D"/>
    <w:rsid w:val="00D22057"/>
    <w:rsid w:val="00D2210C"/>
    <w:rsid w:val="00D22BFD"/>
    <w:rsid w:val="00D23B55"/>
    <w:rsid w:val="00D26105"/>
    <w:rsid w:val="00D261F8"/>
    <w:rsid w:val="00D263C3"/>
    <w:rsid w:val="00D270D2"/>
    <w:rsid w:val="00D3166E"/>
    <w:rsid w:val="00D326F4"/>
    <w:rsid w:val="00D33C98"/>
    <w:rsid w:val="00D35345"/>
    <w:rsid w:val="00D35D96"/>
    <w:rsid w:val="00D3644C"/>
    <w:rsid w:val="00D373F3"/>
    <w:rsid w:val="00D37BA0"/>
    <w:rsid w:val="00D403FA"/>
    <w:rsid w:val="00D404C5"/>
    <w:rsid w:val="00D40EC8"/>
    <w:rsid w:val="00D414D1"/>
    <w:rsid w:val="00D41C73"/>
    <w:rsid w:val="00D43059"/>
    <w:rsid w:val="00D43DE5"/>
    <w:rsid w:val="00D442D7"/>
    <w:rsid w:val="00D45709"/>
    <w:rsid w:val="00D4602D"/>
    <w:rsid w:val="00D46524"/>
    <w:rsid w:val="00D466F4"/>
    <w:rsid w:val="00D46EA4"/>
    <w:rsid w:val="00D476CF"/>
    <w:rsid w:val="00D5087C"/>
    <w:rsid w:val="00D50BB3"/>
    <w:rsid w:val="00D52188"/>
    <w:rsid w:val="00D5291B"/>
    <w:rsid w:val="00D53806"/>
    <w:rsid w:val="00D5393D"/>
    <w:rsid w:val="00D53955"/>
    <w:rsid w:val="00D547B2"/>
    <w:rsid w:val="00D54AE0"/>
    <w:rsid w:val="00D55D3B"/>
    <w:rsid w:val="00D565BA"/>
    <w:rsid w:val="00D60C58"/>
    <w:rsid w:val="00D6110F"/>
    <w:rsid w:val="00D61329"/>
    <w:rsid w:val="00D62C9E"/>
    <w:rsid w:val="00D6302D"/>
    <w:rsid w:val="00D633DB"/>
    <w:rsid w:val="00D6340E"/>
    <w:rsid w:val="00D634F0"/>
    <w:rsid w:val="00D635C9"/>
    <w:rsid w:val="00D63D7E"/>
    <w:rsid w:val="00D64013"/>
    <w:rsid w:val="00D64097"/>
    <w:rsid w:val="00D647C7"/>
    <w:rsid w:val="00D66CB2"/>
    <w:rsid w:val="00D676A5"/>
    <w:rsid w:val="00D70203"/>
    <w:rsid w:val="00D70D60"/>
    <w:rsid w:val="00D71BAD"/>
    <w:rsid w:val="00D71C59"/>
    <w:rsid w:val="00D72061"/>
    <w:rsid w:val="00D72693"/>
    <w:rsid w:val="00D727C6"/>
    <w:rsid w:val="00D72D38"/>
    <w:rsid w:val="00D72D9B"/>
    <w:rsid w:val="00D73042"/>
    <w:rsid w:val="00D736A2"/>
    <w:rsid w:val="00D7393A"/>
    <w:rsid w:val="00D74CAE"/>
    <w:rsid w:val="00D74D4B"/>
    <w:rsid w:val="00D7503F"/>
    <w:rsid w:val="00D8014E"/>
    <w:rsid w:val="00D80E56"/>
    <w:rsid w:val="00D8107B"/>
    <w:rsid w:val="00D81905"/>
    <w:rsid w:val="00D81B5B"/>
    <w:rsid w:val="00D826FC"/>
    <w:rsid w:val="00D841EB"/>
    <w:rsid w:val="00D84344"/>
    <w:rsid w:val="00D84D15"/>
    <w:rsid w:val="00D85286"/>
    <w:rsid w:val="00D85AAF"/>
    <w:rsid w:val="00D861B9"/>
    <w:rsid w:val="00D861D3"/>
    <w:rsid w:val="00D87E8F"/>
    <w:rsid w:val="00D906F9"/>
    <w:rsid w:val="00D907D0"/>
    <w:rsid w:val="00D91D46"/>
    <w:rsid w:val="00D93B75"/>
    <w:rsid w:val="00D9678A"/>
    <w:rsid w:val="00DA08AD"/>
    <w:rsid w:val="00DA1180"/>
    <w:rsid w:val="00DA19C6"/>
    <w:rsid w:val="00DA19FA"/>
    <w:rsid w:val="00DA3FBE"/>
    <w:rsid w:val="00DA3FF6"/>
    <w:rsid w:val="00DA54E5"/>
    <w:rsid w:val="00DA5AB6"/>
    <w:rsid w:val="00DA644A"/>
    <w:rsid w:val="00DA6AC7"/>
    <w:rsid w:val="00DA717D"/>
    <w:rsid w:val="00DB0653"/>
    <w:rsid w:val="00DB08AF"/>
    <w:rsid w:val="00DB0956"/>
    <w:rsid w:val="00DB1373"/>
    <w:rsid w:val="00DB4032"/>
    <w:rsid w:val="00DB4BD4"/>
    <w:rsid w:val="00DB6B07"/>
    <w:rsid w:val="00DB75C0"/>
    <w:rsid w:val="00DB7769"/>
    <w:rsid w:val="00DB780D"/>
    <w:rsid w:val="00DB8501"/>
    <w:rsid w:val="00DC075D"/>
    <w:rsid w:val="00DC0B5C"/>
    <w:rsid w:val="00DC1ADA"/>
    <w:rsid w:val="00DC273C"/>
    <w:rsid w:val="00DC3C91"/>
    <w:rsid w:val="00DC5133"/>
    <w:rsid w:val="00DC5A5D"/>
    <w:rsid w:val="00DC5AFE"/>
    <w:rsid w:val="00DC5F18"/>
    <w:rsid w:val="00DC6187"/>
    <w:rsid w:val="00DC67DE"/>
    <w:rsid w:val="00DC6849"/>
    <w:rsid w:val="00DC6F22"/>
    <w:rsid w:val="00DC7697"/>
    <w:rsid w:val="00DC7889"/>
    <w:rsid w:val="00DC79A9"/>
    <w:rsid w:val="00DC7B70"/>
    <w:rsid w:val="00DD1233"/>
    <w:rsid w:val="00DD2524"/>
    <w:rsid w:val="00DD5D6A"/>
    <w:rsid w:val="00DD5FE1"/>
    <w:rsid w:val="00DD6950"/>
    <w:rsid w:val="00DD71ED"/>
    <w:rsid w:val="00DD730F"/>
    <w:rsid w:val="00DD76EE"/>
    <w:rsid w:val="00DE0A69"/>
    <w:rsid w:val="00DE1506"/>
    <w:rsid w:val="00DE2B0C"/>
    <w:rsid w:val="00DE2D47"/>
    <w:rsid w:val="00DE3FCA"/>
    <w:rsid w:val="00DE582A"/>
    <w:rsid w:val="00DE5C41"/>
    <w:rsid w:val="00DE69E3"/>
    <w:rsid w:val="00DE7FEC"/>
    <w:rsid w:val="00DF10FA"/>
    <w:rsid w:val="00DF18A9"/>
    <w:rsid w:val="00DF23F6"/>
    <w:rsid w:val="00DF2EBE"/>
    <w:rsid w:val="00DF3E12"/>
    <w:rsid w:val="00DF4F35"/>
    <w:rsid w:val="00DF56EE"/>
    <w:rsid w:val="00DF58A8"/>
    <w:rsid w:val="00DF5A9F"/>
    <w:rsid w:val="00DF5B99"/>
    <w:rsid w:val="00DF5DC2"/>
    <w:rsid w:val="00DF6631"/>
    <w:rsid w:val="00DF6D0E"/>
    <w:rsid w:val="00DF6DCB"/>
    <w:rsid w:val="00DF6EF2"/>
    <w:rsid w:val="00DF7896"/>
    <w:rsid w:val="00E00E39"/>
    <w:rsid w:val="00E00F8D"/>
    <w:rsid w:val="00E01C4B"/>
    <w:rsid w:val="00E02DC3"/>
    <w:rsid w:val="00E032FB"/>
    <w:rsid w:val="00E050C0"/>
    <w:rsid w:val="00E059A7"/>
    <w:rsid w:val="00E06E60"/>
    <w:rsid w:val="00E07BBE"/>
    <w:rsid w:val="00E07C06"/>
    <w:rsid w:val="00E1028F"/>
    <w:rsid w:val="00E1048C"/>
    <w:rsid w:val="00E128E8"/>
    <w:rsid w:val="00E12996"/>
    <w:rsid w:val="00E12C0D"/>
    <w:rsid w:val="00E16BEE"/>
    <w:rsid w:val="00E17C3D"/>
    <w:rsid w:val="00E21DF5"/>
    <w:rsid w:val="00E225D1"/>
    <w:rsid w:val="00E22EA4"/>
    <w:rsid w:val="00E22FAF"/>
    <w:rsid w:val="00E23606"/>
    <w:rsid w:val="00E241F7"/>
    <w:rsid w:val="00E2447E"/>
    <w:rsid w:val="00E247F1"/>
    <w:rsid w:val="00E24C7C"/>
    <w:rsid w:val="00E27C3B"/>
    <w:rsid w:val="00E31334"/>
    <w:rsid w:val="00E31A91"/>
    <w:rsid w:val="00E32BC0"/>
    <w:rsid w:val="00E34D4F"/>
    <w:rsid w:val="00E34F7A"/>
    <w:rsid w:val="00E35FE8"/>
    <w:rsid w:val="00E374C1"/>
    <w:rsid w:val="00E3794E"/>
    <w:rsid w:val="00E4060B"/>
    <w:rsid w:val="00E40AE9"/>
    <w:rsid w:val="00E41DE2"/>
    <w:rsid w:val="00E421C6"/>
    <w:rsid w:val="00E429ED"/>
    <w:rsid w:val="00E45447"/>
    <w:rsid w:val="00E46549"/>
    <w:rsid w:val="00E52560"/>
    <w:rsid w:val="00E53188"/>
    <w:rsid w:val="00E54870"/>
    <w:rsid w:val="00E54A09"/>
    <w:rsid w:val="00E54F05"/>
    <w:rsid w:val="00E56A81"/>
    <w:rsid w:val="00E5762A"/>
    <w:rsid w:val="00E57D2B"/>
    <w:rsid w:val="00E60515"/>
    <w:rsid w:val="00E60A3B"/>
    <w:rsid w:val="00E611C6"/>
    <w:rsid w:val="00E61713"/>
    <w:rsid w:val="00E624B7"/>
    <w:rsid w:val="00E63871"/>
    <w:rsid w:val="00E6407B"/>
    <w:rsid w:val="00E64537"/>
    <w:rsid w:val="00E64BC9"/>
    <w:rsid w:val="00E655B7"/>
    <w:rsid w:val="00E6771A"/>
    <w:rsid w:val="00E713BD"/>
    <w:rsid w:val="00E71852"/>
    <w:rsid w:val="00E729ED"/>
    <w:rsid w:val="00E73610"/>
    <w:rsid w:val="00E73B5C"/>
    <w:rsid w:val="00E75987"/>
    <w:rsid w:val="00E75C3D"/>
    <w:rsid w:val="00E76C5E"/>
    <w:rsid w:val="00E7701B"/>
    <w:rsid w:val="00E771F2"/>
    <w:rsid w:val="00E77554"/>
    <w:rsid w:val="00E77E19"/>
    <w:rsid w:val="00E80452"/>
    <w:rsid w:val="00E82703"/>
    <w:rsid w:val="00E82F00"/>
    <w:rsid w:val="00E832E9"/>
    <w:rsid w:val="00E8393C"/>
    <w:rsid w:val="00E84C77"/>
    <w:rsid w:val="00E86390"/>
    <w:rsid w:val="00E86F1B"/>
    <w:rsid w:val="00E8701A"/>
    <w:rsid w:val="00E907E9"/>
    <w:rsid w:val="00E908F0"/>
    <w:rsid w:val="00E90E73"/>
    <w:rsid w:val="00E9197E"/>
    <w:rsid w:val="00E93025"/>
    <w:rsid w:val="00E93576"/>
    <w:rsid w:val="00E93BDF"/>
    <w:rsid w:val="00E94173"/>
    <w:rsid w:val="00E941FD"/>
    <w:rsid w:val="00E9435F"/>
    <w:rsid w:val="00E956EB"/>
    <w:rsid w:val="00E9584F"/>
    <w:rsid w:val="00E96002"/>
    <w:rsid w:val="00E961C1"/>
    <w:rsid w:val="00E96C02"/>
    <w:rsid w:val="00E970D2"/>
    <w:rsid w:val="00E97E51"/>
    <w:rsid w:val="00EA0CED"/>
    <w:rsid w:val="00EA13E3"/>
    <w:rsid w:val="00EA21AE"/>
    <w:rsid w:val="00EA2496"/>
    <w:rsid w:val="00EA34B5"/>
    <w:rsid w:val="00EA3C1A"/>
    <w:rsid w:val="00EA4092"/>
    <w:rsid w:val="00EA4489"/>
    <w:rsid w:val="00EA4C5B"/>
    <w:rsid w:val="00EA4FC6"/>
    <w:rsid w:val="00EA53F6"/>
    <w:rsid w:val="00EA5E13"/>
    <w:rsid w:val="00EA6CA8"/>
    <w:rsid w:val="00EA6F89"/>
    <w:rsid w:val="00EA7386"/>
    <w:rsid w:val="00EA73CB"/>
    <w:rsid w:val="00EA76DC"/>
    <w:rsid w:val="00EA7884"/>
    <w:rsid w:val="00EA7D8F"/>
    <w:rsid w:val="00EB0474"/>
    <w:rsid w:val="00EB0E66"/>
    <w:rsid w:val="00EB1AB9"/>
    <w:rsid w:val="00EB60FD"/>
    <w:rsid w:val="00EB6677"/>
    <w:rsid w:val="00EB6859"/>
    <w:rsid w:val="00EB7719"/>
    <w:rsid w:val="00EC093C"/>
    <w:rsid w:val="00EC21FD"/>
    <w:rsid w:val="00EC3547"/>
    <w:rsid w:val="00EC3594"/>
    <w:rsid w:val="00EC360E"/>
    <w:rsid w:val="00EC36B0"/>
    <w:rsid w:val="00EC3E35"/>
    <w:rsid w:val="00EC421C"/>
    <w:rsid w:val="00EC555F"/>
    <w:rsid w:val="00EC5668"/>
    <w:rsid w:val="00EC6368"/>
    <w:rsid w:val="00EC6ED6"/>
    <w:rsid w:val="00ED04B0"/>
    <w:rsid w:val="00ED06FE"/>
    <w:rsid w:val="00ED2C91"/>
    <w:rsid w:val="00ED34BE"/>
    <w:rsid w:val="00ED3869"/>
    <w:rsid w:val="00ED411E"/>
    <w:rsid w:val="00ED47B9"/>
    <w:rsid w:val="00ED4895"/>
    <w:rsid w:val="00ED57D1"/>
    <w:rsid w:val="00ED76F9"/>
    <w:rsid w:val="00ED7A49"/>
    <w:rsid w:val="00EE0B1F"/>
    <w:rsid w:val="00EE1BBF"/>
    <w:rsid w:val="00EE3138"/>
    <w:rsid w:val="00EE327E"/>
    <w:rsid w:val="00EE32D0"/>
    <w:rsid w:val="00EE399C"/>
    <w:rsid w:val="00EE458E"/>
    <w:rsid w:val="00EE4940"/>
    <w:rsid w:val="00EE4A4D"/>
    <w:rsid w:val="00EE4AB7"/>
    <w:rsid w:val="00EE540E"/>
    <w:rsid w:val="00EE5920"/>
    <w:rsid w:val="00EE7B49"/>
    <w:rsid w:val="00EF0525"/>
    <w:rsid w:val="00EF06A7"/>
    <w:rsid w:val="00EF1074"/>
    <w:rsid w:val="00EF121D"/>
    <w:rsid w:val="00EF21DD"/>
    <w:rsid w:val="00EF2439"/>
    <w:rsid w:val="00EF51DF"/>
    <w:rsid w:val="00EF61FC"/>
    <w:rsid w:val="00EF6920"/>
    <w:rsid w:val="00EF7D01"/>
    <w:rsid w:val="00F009B7"/>
    <w:rsid w:val="00F01976"/>
    <w:rsid w:val="00F023A7"/>
    <w:rsid w:val="00F02879"/>
    <w:rsid w:val="00F03F7C"/>
    <w:rsid w:val="00F13039"/>
    <w:rsid w:val="00F14433"/>
    <w:rsid w:val="00F14625"/>
    <w:rsid w:val="00F14DB2"/>
    <w:rsid w:val="00F15A2B"/>
    <w:rsid w:val="00F16A07"/>
    <w:rsid w:val="00F206A6"/>
    <w:rsid w:val="00F20742"/>
    <w:rsid w:val="00F208F5"/>
    <w:rsid w:val="00F21E14"/>
    <w:rsid w:val="00F21F84"/>
    <w:rsid w:val="00F2217D"/>
    <w:rsid w:val="00F22557"/>
    <w:rsid w:val="00F22563"/>
    <w:rsid w:val="00F24BDB"/>
    <w:rsid w:val="00F268BE"/>
    <w:rsid w:val="00F27623"/>
    <w:rsid w:val="00F320B9"/>
    <w:rsid w:val="00F32C34"/>
    <w:rsid w:val="00F40DEE"/>
    <w:rsid w:val="00F440FE"/>
    <w:rsid w:val="00F45CEF"/>
    <w:rsid w:val="00F469A1"/>
    <w:rsid w:val="00F46E01"/>
    <w:rsid w:val="00F470AD"/>
    <w:rsid w:val="00F50400"/>
    <w:rsid w:val="00F537A0"/>
    <w:rsid w:val="00F538BB"/>
    <w:rsid w:val="00F55967"/>
    <w:rsid w:val="00F55E30"/>
    <w:rsid w:val="00F60001"/>
    <w:rsid w:val="00F602F4"/>
    <w:rsid w:val="00F6140F"/>
    <w:rsid w:val="00F63170"/>
    <w:rsid w:val="00F634EC"/>
    <w:rsid w:val="00F63B90"/>
    <w:rsid w:val="00F63DA0"/>
    <w:rsid w:val="00F63F52"/>
    <w:rsid w:val="00F64444"/>
    <w:rsid w:val="00F6500F"/>
    <w:rsid w:val="00F65F36"/>
    <w:rsid w:val="00F6685F"/>
    <w:rsid w:val="00F66A2C"/>
    <w:rsid w:val="00F66DB3"/>
    <w:rsid w:val="00F702F0"/>
    <w:rsid w:val="00F710A7"/>
    <w:rsid w:val="00F72426"/>
    <w:rsid w:val="00F72E42"/>
    <w:rsid w:val="00F741B4"/>
    <w:rsid w:val="00F74EDB"/>
    <w:rsid w:val="00F7567E"/>
    <w:rsid w:val="00F76521"/>
    <w:rsid w:val="00F7706C"/>
    <w:rsid w:val="00F770FF"/>
    <w:rsid w:val="00F8070A"/>
    <w:rsid w:val="00F82C8F"/>
    <w:rsid w:val="00F83747"/>
    <w:rsid w:val="00F83D2A"/>
    <w:rsid w:val="00F85538"/>
    <w:rsid w:val="00F86F25"/>
    <w:rsid w:val="00F91E04"/>
    <w:rsid w:val="00F94667"/>
    <w:rsid w:val="00F96110"/>
    <w:rsid w:val="00F96389"/>
    <w:rsid w:val="00F96A5E"/>
    <w:rsid w:val="00F96B1D"/>
    <w:rsid w:val="00FA0827"/>
    <w:rsid w:val="00FA30E9"/>
    <w:rsid w:val="00FA3F3E"/>
    <w:rsid w:val="00FA42FB"/>
    <w:rsid w:val="00FA442E"/>
    <w:rsid w:val="00FA4816"/>
    <w:rsid w:val="00FA58D7"/>
    <w:rsid w:val="00FA5AA8"/>
    <w:rsid w:val="00FA5C66"/>
    <w:rsid w:val="00FA5CD2"/>
    <w:rsid w:val="00FA715C"/>
    <w:rsid w:val="00FA7AD3"/>
    <w:rsid w:val="00FB0C07"/>
    <w:rsid w:val="00FB0E44"/>
    <w:rsid w:val="00FB1632"/>
    <w:rsid w:val="00FB182D"/>
    <w:rsid w:val="00FB198B"/>
    <w:rsid w:val="00FB1D81"/>
    <w:rsid w:val="00FB20A6"/>
    <w:rsid w:val="00FB5E6E"/>
    <w:rsid w:val="00FB5EFF"/>
    <w:rsid w:val="00FC04AF"/>
    <w:rsid w:val="00FC142D"/>
    <w:rsid w:val="00FC1514"/>
    <w:rsid w:val="00FC1603"/>
    <w:rsid w:val="00FC1E70"/>
    <w:rsid w:val="00FC2597"/>
    <w:rsid w:val="00FC329B"/>
    <w:rsid w:val="00FC36DB"/>
    <w:rsid w:val="00FC412E"/>
    <w:rsid w:val="00FC59F3"/>
    <w:rsid w:val="00FC5ECB"/>
    <w:rsid w:val="00FC61A9"/>
    <w:rsid w:val="00FC7D30"/>
    <w:rsid w:val="00FC7E4B"/>
    <w:rsid w:val="00FC7E8F"/>
    <w:rsid w:val="00FD00AD"/>
    <w:rsid w:val="00FD0655"/>
    <w:rsid w:val="00FD0863"/>
    <w:rsid w:val="00FD4A23"/>
    <w:rsid w:val="00FD4ACB"/>
    <w:rsid w:val="00FD73AA"/>
    <w:rsid w:val="00FD7916"/>
    <w:rsid w:val="00FD7FAD"/>
    <w:rsid w:val="00FE33AC"/>
    <w:rsid w:val="00FE50C6"/>
    <w:rsid w:val="00FE641F"/>
    <w:rsid w:val="00FE7268"/>
    <w:rsid w:val="00FF0484"/>
    <w:rsid w:val="00FF06FD"/>
    <w:rsid w:val="00FF15A3"/>
    <w:rsid w:val="00FF23A5"/>
    <w:rsid w:val="00FF2AF4"/>
    <w:rsid w:val="00FF47A6"/>
    <w:rsid w:val="00FF4C2C"/>
    <w:rsid w:val="00FF5A1D"/>
    <w:rsid w:val="00FF5A86"/>
    <w:rsid w:val="00FF6BE2"/>
    <w:rsid w:val="00FF6D36"/>
    <w:rsid w:val="012B87C7"/>
    <w:rsid w:val="01928795"/>
    <w:rsid w:val="0196C94A"/>
    <w:rsid w:val="01FDA5CF"/>
    <w:rsid w:val="022319A8"/>
    <w:rsid w:val="024B8B9A"/>
    <w:rsid w:val="0325BF8A"/>
    <w:rsid w:val="04BE282A"/>
    <w:rsid w:val="06D610F4"/>
    <w:rsid w:val="075D8070"/>
    <w:rsid w:val="07661CBC"/>
    <w:rsid w:val="07BB011B"/>
    <w:rsid w:val="07BEE74A"/>
    <w:rsid w:val="0B00D3BC"/>
    <w:rsid w:val="0B0CB8D3"/>
    <w:rsid w:val="0B2EC038"/>
    <w:rsid w:val="0BB4230C"/>
    <w:rsid w:val="0BBA8952"/>
    <w:rsid w:val="0C6F8F45"/>
    <w:rsid w:val="0CA3FA6C"/>
    <w:rsid w:val="0CF641FF"/>
    <w:rsid w:val="0E118A2F"/>
    <w:rsid w:val="0E33D983"/>
    <w:rsid w:val="0EC727FA"/>
    <w:rsid w:val="0F58D08D"/>
    <w:rsid w:val="0F63BD08"/>
    <w:rsid w:val="0F960CC7"/>
    <w:rsid w:val="0FF03977"/>
    <w:rsid w:val="1009FF25"/>
    <w:rsid w:val="10E5F5CD"/>
    <w:rsid w:val="113E8DC9"/>
    <w:rsid w:val="11560FC6"/>
    <w:rsid w:val="11C1F2C6"/>
    <w:rsid w:val="12F9995D"/>
    <w:rsid w:val="131A6B63"/>
    <w:rsid w:val="133E140C"/>
    <w:rsid w:val="13482FB8"/>
    <w:rsid w:val="14F912A3"/>
    <w:rsid w:val="1564054C"/>
    <w:rsid w:val="1577F776"/>
    <w:rsid w:val="157D62A9"/>
    <w:rsid w:val="162B5B61"/>
    <w:rsid w:val="16CA1A83"/>
    <w:rsid w:val="1721B8A2"/>
    <w:rsid w:val="1743C52B"/>
    <w:rsid w:val="1746A087"/>
    <w:rsid w:val="18203893"/>
    <w:rsid w:val="19356729"/>
    <w:rsid w:val="1940EB1C"/>
    <w:rsid w:val="1992D6CB"/>
    <w:rsid w:val="1BEFFEC6"/>
    <w:rsid w:val="1CAC62B3"/>
    <w:rsid w:val="1CF80583"/>
    <w:rsid w:val="1E431F2E"/>
    <w:rsid w:val="1E6E5743"/>
    <w:rsid w:val="1E88161D"/>
    <w:rsid w:val="1F019272"/>
    <w:rsid w:val="1FB9189E"/>
    <w:rsid w:val="1FE241EE"/>
    <w:rsid w:val="200A49B6"/>
    <w:rsid w:val="200A7464"/>
    <w:rsid w:val="203E3DCB"/>
    <w:rsid w:val="20C673CD"/>
    <w:rsid w:val="21118253"/>
    <w:rsid w:val="21CC2D22"/>
    <w:rsid w:val="21E9745A"/>
    <w:rsid w:val="21F6CCF6"/>
    <w:rsid w:val="21F6D344"/>
    <w:rsid w:val="2223E89D"/>
    <w:rsid w:val="229F3367"/>
    <w:rsid w:val="2300AABE"/>
    <w:rsid w:val="233A4082"/>
    <w:rsid w:val="238884C2"/>
    <w:rsid w:val="23ACDFD9"/>
    <w:rsid w:val="23ACE51E"/>
    <w:rsid w:val="24405FFC"/>
    <w:rsid w:val="24527BF9"/>
    <w:rsid w:val="2496B72B"/>
    <w:rsid w:val="25304C70"/>
    <w:rsid w:val="25362772"/>
    <w:rsid w:val="2545EB71"/>
    <w:rsid w:val="255A1B44"/>
    <w:rsid w:val="25C74325"/>
    <w:rsid w:val="2608F08B"/>
    <w:rsid w:val="264611B7"/>
    <w:rsid w:val="26C2B635"/>
    <w:rsid w:val="2740AD04"/>
    <w:rsid w:val="27FD0B1C"/>
    <w:rsid w:val="288A7F01"/>
    <w:rsid w:val="28E5672E"/>
    <w:rsid w:val="295BFFAB"/>
    <w:rsid w:val="2A11A305"/>
    <w:rsid w:val="2AB832C3"/>
    <w:rsid w:val="2B01B6CF"/>
    <w:rsid w:val="2BF8AC98"/>
    <w:rsid w:val="2C35194B"/>
    <w:rsid w:val="2CC5D76C"/>
    <w:rsid w:val="2D4D54C2"/>
    <w:rsid w:val="2D658100"/>
    <w:rsid w:val="2DAA77EF"/>
    <w:rsid w:val="2DEF3C0D"/>
    <w:rsid w:val="2DFB5F6A"/>
    <w:rsid w:val="2FAF4494"/>
    <w:rsid w:val="2FFF2BEE"/>
    <w:rsid w:val="30428F46"/>
    <w:rsid w:val="30627FD6"/>
    <w:rsid w:val="319AD416"/>
    <w:rsid w:val="31D44712"/>
    <w:rsid w:val="32193E01"/>
    <w:rsid w:val="3290719D"/>
    <w:rsid w:val="32EFAAB2"/>
    <w:rsid w:val="3378E9F7"/>
    <w:rsid w:val="344AB304"/>
    <w:rsid w:val="348886B6"/>
    <w:rsid w:val="3573C4AB"/>
    <w:rsid w:val="3580BCE5"/>
    <w:rsid w:val="35E7EF8C"/>
    <w:rsid w:val="368E572A"/>
    <w:rsid w:val="36D150B0"/>
    <w:rsid w:val="371B403D"/>
    <w:rsid w:val="37BB93F1"/>
    <w:rsid w:val="386AC49C"/>
    <w:rsid w:val="38CE81A1"/>
    <w:rsid w:val="390D851D"/>
    <w:rsid w:val="3918F928"/>
    <w:rsid w:val="397D7168"/>
    <w:rsid w:val="3A95ACDF"/>
    <w:rsid w:val="3AA130D2"/>
    <w:rsid w:val="3AD33BB2"/>
    <w:rsid w:val="3B9935A6"/>
    <w:rsid w:val="3BD48DDF"/>
    <w:rsid w:val="3C1C4296"/>
    <w:rsid w:val="3C4FCFA1"/>
    <w:rsid w:val="3DD76F97"/>
    <w:rsid w:val="3F69CECA"/>
    <w:rsid w:val="3FA494CC"/>
    <w:rsid w:val="3FE6BEA0"/>
    <w:rsid w:val="3FE7F91A"/>
    <w:rsid w:val="400DEB50"/>
    <w:rsid w:val="417185FF"/>
    <w:rsid w:val="418063F1"/>
    <w:rsid w:val="4253A879"/>
    <w:rsid w:val="439A442E"/>
    <w:rsid w:val="43FAF6A7"/>
    <w:rsid w:val="44F0E2E5"/>
    <w:rsid w:val="4542CFD3"/>
    <w:rsid w:val="45A1B496"/>
    <w:rsid w:val="45D29468"/>
    <w:rsid w:val="46849BD4"/>
    <w:rsid w:val="46EC30A9"/>
    <w:rsid w:val="46F0BC91"/>
    <w:rsid w:val="477471F3"/>
    <w:rsid w:val="488F4C34"/>
    <w:rsid w:val="48DBDD5A"/>
    <w:rsid w:val="4933C26B"/>
    <w:rsid w:val="4ABB4613"/>
    <w:rsid w:val="4AF394B7"/>
    <w:rsid w:val="4B103C76"/>
    <w:rsid w:val="4B9D8A28"/>
    <w:rsid w:val="4BB68DC0"/>
    <w:rsid w:val="4BC16DCC"/>
    <w:rsid w:val="4C77682D"/>
    <w:rsid w:val="4EAC0EB3"/>
    <w:rsid w:val="4F08C567"/>
    <w:rsid w:val="4F0A83BF"/>
    <w:rsid w:val="51545DEB"/>
    <w:rsid w:val="51927CC8"/>
    <w:rsid w:val="528DEB43"/>
    <w:rsid w:val="52A0309C"/>
    <w:rsid w:val="52E5B110"/>
    <w:rsid w:val="52FD9269"/>
    <w:rsid w:val="539638E4"/>
    <w:rsid w:val="53B86F38"/>
    <w:rsid w:val="53E91B43"/>
    <w:rsid w:val="541A96ED"/>
    <w:rsid w:val="54ECEA1D"/>
    <w:rsid w:val="55375C25"/>
    <w:rsid w:val="566FF07F"/>
    <w:rsid w:val="56CBAE97"/>
    <w:rsid w:val="574F8D3E"/>
    <w:rsid w:val="5848951F"/>
    <w:rsid w:val="58B50482"/>
    <w:rsid w:val="58B52991"/>
    <w:rsid w:val="590C490F"/>
    <w:rsid w:val="591BD9A7"/>
    <w:rsid w:val="5954884D"/>
    <w:rsid w:val="5A17B8CC"/>
    <w:rsid w:val="5A588395"/>
    <w:rsid w:val="5A678855"/>
    <w:rsid w:val="5AB6DA23"/>
    <w:rsid w:val="5B907C07"/>
    <w:rsid w:val="5C11142B"/>
    <w:rsid w:val="5C7C2741"/>
    <w:rsid w:val="5CBDEADC"/>
    <w:rsid w:val="5D1B53E3"/>
    <w:rsid w:val="5D7510EF"/>
    <w:rsid w:val="5E3F6105"/>
    <w:rsid w:val="5F032686"/>
    <w:rsid w:val="5F5912D3"/>
    <w:rsid w:val="60208AE0"/>
    <w:rsid w:val="61193BA1"/>
    <w:rsid w:val="622070F6"/>
    <w:rsid w:val="6224D017"/>
    <w:rsid w:val="626DD88F"/>
    <w:rsid w:val="633AE27D"/>
    <w:rsid w:val="634D3A78"/>
    <w:rsid w:val="634F88AD"/>
    <w:rsid w:val="63559370"/>
    <w:rsid w:val="6376D409"/>
    <w:rsid w:val="64512296"/>
    <w:rsid w:val="64A2871E"/>
    <w:rsid w:val="66C80E2C"/>
    <w:rsid w:val="678D33D6"/>
    <w:rsid w:val="67978ED1"/>
    <w:rsid w:val="67A17234"/>
    <w:rsid w:val="685FC4BE"/>
    <w:rsid w:val="68612161"/>
    <w:rsid w:val="68634B75"/>
    <w:rsid w:val="68EF6EFA"/>
    <w:rsid w:val="696E3D8C"/>
    <w:rsid w:val="699E6337"/>
    <w:rsid w:val="6A5CD67B"/>
    <w:rsid w:val="6ABA1C97"/>
    <w:rsid w:val="6AD2C7FE"/>
    <w:rsid w:val="6BF61723"/>
    <w:rsid w:val="6D83BDE0"/>
    <w:rsid w:val="6DF8C5AF"/>
    <w:rsid w:val="6EF8CCE0"/>
    <w:rsid w:val="6FC96D2B"/>
    <w:rsid w:val="704D9F4D"/>
    <w:rsid w:val="70C93C23"/>
    <w:rsid w:val="711767E2"/>
    <w:rsid w:val="729F19F9"/>
    <w:rsid w:val="72D94559"/>
    <w:rsid w:val="73330D8C"/>
    <w:rsid w:val="737BFD60"/>
    <w:rsid w:val="747DFE64"/>
    <w:rsid w:val="74A673F2"/>
    <w:rsid w:val="750A853D"/>
    <w:rsid w:val="7566DF74"/>
    <w:rsid w:val="75799B80"/>
    <w:rsid w:val="758F4C9A"/>
    <w:rsid w:val="75DE97CD"/>
    <w:rsid w:val="75EED514"/>
    <w:rsid w:val="772FA483"/>
    <w:rsid w:val="776BBB9C"/>
    <w:rsid w:val="783F0024"/>
    <w:rsid w:val="7879FB80"/>
    <w:rsid w:val="78AC9578"/>
    <w:rsid w:val="79253FE5"/>
    <w:rsid w:val="795004E7"/>
    <w:rsid w:val="79A2B903"/>
    <w:rsid w:val="7A286A0B"/>
    <w:rsid w:val="7A654A02"/>
    <w:rsid w:val="7A9CA236"/>
    <w:rsid w:val="7AB1EE89"/>
    <w:rsid w:val="7B9A3076"/>
    <w:rsid w:val="7C34FFC3"/>
    <w:rsid w:val="7CC509F8"/>
    <w:rsid w:val="7D60223B"/>
    <w:rsid w:val="7D7D12AD"/>
    <w:rsid w:val="7DE34E52"/>
    <w:rsid w:val="7E7392F5"/>
    <w:rsid w:val="7F8C467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99FE8E"/>
  <w15:docId w15:val="{F0EC9C23-F753-4D02-A8FC-306797511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C8552C"/>
    <w:rPr>
      <w:rFonts w:cstheme="minorHAnsi"/>
    </w:rPr>
  </w:style>
  <w:style w:type="paragraph" w:styleId="Heading1">
    <w:name w:val="heading 1"/>
    <w:basedOn w:val="Normal"/>
    <w:next w:val="Normal"/>
    <w:link w:val="Heading1Char"/>
    <w:uiPriority w:val="9"/>
    <w:qFormat/>
    <w:rsid w:val="007C7339"/>
    <w:pPr>
      <w:keepNext/>
      <w:keepLines/>
      <w:spacing w:before="200" w:after="100" w:line="216" w:lineRule="auto"/>
      <w:outlineLvl w:val="0"/>
    </w:pPr>
    <w:rPr>
      <w:rFonts w:asciiTheme="majorHAnsi" w:hAnsiTheme="majorHAnsi" w:cstheme="majorHAnsi"/>
      <w:b/>
      <w:color w:val="0070C0"/>
      <w:sz w:val="48"/>
      <w:lang w:val="en-US"/>
    </w:rPr>
  </w:style>
  <w:style w:type="paragraph" w:styleId="Heading2">
    <w:name w:val="heading 2"/>
    <w:basedOn w:val="Normal"/>
    <w:next w:val="Normal"/>
    <w:link w:val="Heading2Char"/>
    <w:uiPriority w:val="9"/>
    <w:qFormat/>
    <w:rsid w:val="007C7339"/>
    <w:pPr>
      <w:spacing w:before="200" w:after="100"/>
      <w:outlineLvl w:val="1"/>
    </w:pPr>
    <w:rPr>
      <w:rFonts w:ascii="Calibri" w:hAnsi="Calibri" w:cs="Calibri"/>
      <w:b/>
      <w:bCs/>
      <w:color w:val="0070C0"/>
      <w:sz w:val="28"/>
      <w:szCs w:val="28"/>
    </w:rPr>
  </w:style>
  <w:style w:type="paragraph" w:styleId="Heading3">
    <w:name w:val="heading 3"/>
    <w:basedOn w:val="Normal"/>
    <w:next w:val="Normal"/>
    <w:link w:val="Heading3Char"/>
    <w:uiPriority w:val="9"/>
    <w:qFormat/>
    <w:rsid w:val="007251EE"/>
    <w:pPr>
      <w:keepNext/>
      <w:keepLines/>
      <w:spacing w:before="300" w:after="60" w:line="240" w:lineRule="auto"/>
      <w:outlineLvl w:val="2"/>
    </w:pPr>
    <w:rPr>
      <w:rFonts w:eastAsiaTheme="majorEastAsia" w:cs="Calibri (Body)"/>
      <w:b/>
      <w:bCs/>
      <w:color w:val="808080" w:themeColor="background1" w:themeShade="80"/>
      <w:sz w:val="28"/>
      <w:szCs w:val="28"/>
    </w:rPr>
  </w:style>
  <w:style w:type="paragraph" w:styleId="Heading4">
    <w:name w:val="heading 4"/>
    <w:basedOn w:val="Normal"/>
    <w:next w:val="Normal"/>
    <w:link w:val="Heading4Char"/>
    <w:uiPriority w:val="9"/>
    <w:qFormat/>
    <w:rsid w:val="00043BA0"/>
    <w:pPr>
      <w:keepNext/>
      <w:keepLines/>
      <w:spacing w:before="300" w:after="100" w:line="240" w:lineRule="auto"/>
      <w:outlineLvl w:val="3"/>
    </w:pPr>
    <w:rPr>
      <w:rFonts w:eastAsiaTheme="majorEastAsia" w:cstheme="majorBidi"/>
      <w:bCs/>
      <w:iCs/>
      <w:sz w:val="32"/>
      <w:szCs w:val="32"/>
    </w:rPr>
  </w:style>
  <w:style w:type="paragraph" w:styleId="Heading5">
    <w:name w:val="heading 5"/>
    <w:basedOn w:val="Normal"/>
    <w:next w:val="Normal"/>
    <w:link w:val="Heading5Char"/>
    <w:uiPriority w:val="9"/>
    <w:semiHidden/>
    <w:qFormat/>
    <w:rsid w:val="00A86767"/>
    <w:pPr>
      <w:keepNext/>
      <w:keepLines/>
      <w:spacing w:before="300" w:after="100"/>
      <w:outlineLvl w:val="4"/>
    </w:pPr>
    <w:rPr>
      <w:rFonts w:eastAsiaTheme="majorEastAsia"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C384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C1B01"/>
    <w:rPr>
      <w:rFonts w:ascii="Arial" w:hAnsi="Arial"/>
    </w:rPr>
  </w:style>
  <w:style w:type="paragraph" w:styleId="Footer">
    <w:name w:val="footer"/>
    <w:basedOn w:val="Normal"/>
    <w:link w:val="FooterChar"/>
    <w:uiPriority w:val="99"/>
    <w:rsid w:val="008C38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1B01"/>
    <w:rPr>
      <w:rFonts w:ascii="Arial" w:hAnsi="Arial"/>
    </w:rPr>
  </w:style>
  <w:style w:type="paragraph" w:styleId="BalloonText">
    <w:name w:val="Balloon Text"/>
    <w:basedOn w:val="Normal"/>
    <w:link w:val="BalloonTextChar"/>
    <w:uiPriority w:val="99"/>
    <w:semiHidden/>
    <w:unhideWhenUsed/>
    <w:rsid w:val="008C38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842"/>
    <w:rPr>
      <w:rFonts w:ascii="Tahoma" w:hAnsi="Tahoma" w:cs="Tahoma"/>
      <w:sz w:val="16"/>
      <w:szCs w:val="16"/>
    </w:rPr>
  </w:style>
  <w:style w:type="paragraph" w:styleId="Title">
    <w:name w:val="Title"/>
    <w:basedOn w:val="Normal"/>
    <w:next w:val="Normal"/>
    <w:link w:val="TitleChar"/>
    <w:uiPriority w:val="10"/>
    <w:rsid w:val="007C7339"/>
    <w:pPr>
      <w:spacing w:after="300" w:line="240" w:lineRule="auto"/>
      <w:contextualSpacing/>
    </w:pPr>
    <w:rPr>
      <w:rFonts w:eastAsiaTheme="majorEastAsia" w:cstheme="majorBidi"/>
      <w:b/>
      <w:bCs/>
      <w:color w:val="0070C0"/>
      <w:spacing w:val="5"/>
      <w:kern w:val="28"/>
      <w:sz w:val="72"/>
      <w:szCs w:val="56"/>
    </w:rPr>
  </w:style>
  <w:style w:type="character" w:customStyle="1" w:styleId="TitleChar">
    <w:name w:val="Title Char"/>
    <w:basedOn w:val="DefaultParagraphFont"/>
    <w:link w:val="Title"/>
    <w:uiPriority w:val="10"/>
    <w:rsid w:val="007C7339"/>
    <w:rPr>
      <w:rFonts w:eastAsiaTheme="majorEastAsia" w:cstheme="majorBidi"/>
      <w:b/>
      <w:bCs/>
      <w:color w:val="0070C0"/>
      <w:spacing w:val="5"/>
      <w:kern w:val="28"/>
      <w:sz w:val="72"/>
      <w:szCs w:val="56"/>
    </w:rPr>
  </w:style>
  <w:style w:type="paragraph" w:styleId="Subtitle">
    <w:name w:val="Subtitle"/>
    <w:basedOn w:val="Normal"/>
    <w:next w:val="Normal"/>
    <w:link w:val="SubtitleChar"/>
    <w:uiPriority w:val="11"/>
    <w:qFormat/>
    <w:rsid w:val="009E7613"/>
    <w:pPr>
      <w:numPr>
        <w:ilvl w:val="1"/>
      </w:numPr>
      <w:tabs>
        <w:tab w:val="left" w:pos="6899"/>
      </w:tabs>
    </w:pPr>
    <w:rPr>
      <w:rFonts w:eastAsiaTheme="majorEastAsia" w:cstheme="majorBidi"/>
      <w:iCs/>
      <w:color w:val="808080" w:themeColor="background1" w:themeShade="80"/>
      <w:spacing w:val="15"/>
      <w:sz w:val="48"/>
      <w:szCs w:val="48"/>
    </w:rPr>
  </w:style>
  <w:style w:type="character" w:customStyle="1" w:styleId="SubtitleChar">
    <w:name w:val="Subtitle Char"/>
    <w:basedOn w:val="DefaultParagraphFont"/>
    <w:link w:val="Subtitle"/>
    <w:uiPriority w:val="11"/>
    <w:rsid w:val="009E7613"/>
    <w:rPr>
      <w:rFonts w:eastAsiaTheme="majorEastAsia" w:cstheme="majorBidi"/>
      <w:iCs/>
      <w:color w:val="808080" w:themeColor="background1" w:themeShade="80"/>
      <w:spacing w:val="15"/>
      <w:sz w:val="48"/>
      <w:szCs w:val="48"/>
    </w:rPr>
  </w:style>
  <w:style w:type="character" w:styleId="Strong">
    <w:name w:val="Strong"/>
    <w:basedOn w:val="DefaultParagraphFont"/>
    <w:uiPriority w:val="22"/>
    <w:qFormat/>
    <w:rsid w:val="0022011F"/>
    <w:rPr>
      <w:b/>
      <w:bCs/>
    </w:rPr>
  </w:style>
  <w:style w:type="paragraph" w:styleId="Quote">
    <w:name w:val="Quote"/>
    <w:basedOn w:val="Normal"/>
    <w:next w:val="Normal"/>
    <w:link w:val="QuoteChar"/>
    <w:uiPriority w:val="29"/>
    <w:qFormat/>
    <w:rsid w:val="00A65869"/>
    <w:pPr>
      <w:spacing w:before="360" w:after="360"/>
      <w:ind w:left="567" w:right="567"/>
      <w:contextualSpacing/>
    </w:pPr>
    <w:rPr>
      <w:i/>
      <w:iCs/>
      <w:color w:val="5F6062"/>
    </w:rPr>
  </w:style>
  <w:style w:type="character" w:customStyle="1" w:styleId="QuoteChar">
    <w:name w:val="Quote Char"/>
    <w:basedOn w:val="DefaultParagraphFont"/>
    <w:link w:val="Quote"/>
    <w:uiPriority w:val="29"/>
    <w:rsid w:val="00A65869"/>
    <w:rPr>
      <w:rFonts w:cstheme="minorHAnsi"/>
      <w:i/>
      <w:iCs/>
      <w:color w:val="5F6062"/>
    </w:rPr>
  </w:style>
  <w:style w:type="character" w:customStyle="1" w:styleId="Heading1Char">
    <w:name w:val="Heading 1 Char"/>
    <w:basedOn w:val="DefaultParagraphFont"/>
    <w:link w:val="Heading1"/>
    <w:uiPriority w:val="9"/>
    <w:rsid w:val="007C7339"/>
    <w:rPr>
      <w:rFonts w:asciiTheme="majorHAnsi" w:hAnsiTheme="majorHAnsi" w:cstheme="majorHAnsi"/>
      <w:b/>
      <w:color w:val="0070C0"/>
      <w:sz w:val="48"/>
      <w:lang w:val="en-US"/>
    </w:rPr>
  </w:style>
  <w:style w:type="character" w:customStyle="1" w:styleId="Heading2Char">
    <w:name w:val="Heading 2 Char"/>
    <w:basedOn w:val="DefaultParagraphFont"/>
    <w:link w:val="Heading2"/>
    <w:uiPriority w:val="9"/>
    <w:rsid w:val="007C7339"/>
    <w:rPr>
      <w:rFonts w:ascii="Calibri" w:hAnsi="Calibri" w:cs="Calibri"/>
      <w:b/>
      <w:bCs/>
      <w:color w:val="0070C0"/>
      <w:sz w:val="28"/>
      <w:szCs w:val="28"/>
    </w:rPr>
  </w:style>
  <w:style w:type="character" w:customStyle="1" w:styleId="Heading3Char">
    <w:name w:val="Heading 3 Char"/>
    <w:basedOn w:val="DefaultParagraphFont"/>
    <w:link w:val="Heading3"/>
    <w:uiPriority w:val="9"/>
    <w:rsid w:val="007251EE"/>
    <w:rPr>
      <w:rFonts w:eastAsiaTheme="majorEastAsia" w:cs="Calibri (Body)"/>
      <w:b/>
      <w:bCs/>
      <w:color w:val="808080" w:themeColor="background1" w:themeShade="80"/>
      <w:sz w:val="28"/>
      <w:szCs w:val="28"/>
    </w:rPr>
  </w:style>
  <w:style w:type="character" w:customStyle="1" w:styleId="Heading4Char">
    <w:name w:val="Heading 4 Char"/>
    <w:basedOn w:val="DefaultParagraphFont"/>
    <w:link w:val="Heading4"/>
    <w:uiPriority w:val="9"/>
    <w:rsid w:val="00043BA0"/>
    <w:rPr>
      <w:rFonts w:ascii="Arial" w:eastAsiaTheme="majorEastAsia" w:hAnsi="Arial" w:cstheme="majorBidi"/>
      <w:bCs/>
      <w:iCs/>
      <w:sz w:val="32"/>
      <w:szCs w:val="32"/>
    </w:rPr>
  </w:style>
  <w:style w:type="paragraph" w:styleId="ListParagraph">
    <w:name w:val="List Paragraph"/>
    <w:basedOn w:val="Normal"/>
    <w:uiPriority w:val="34"/>
    <w:qFormat/>
    <w:rsid w:val="00866EEE"/>
    <w:pPr>
      <w:numPr>
        <w:numId w:val="1"/>
      </w:numPr>
      <w:contextualSpacing/>
    </w:pPr>
  </w:style>
  <w:style w:type="table" w:styleId="TableGrid">
    <w:name w:val="Table Grid"/>
    <w:basedOn w:val="TableNormal"/>
    <w:uiPriority w:val="39"/>
    <w:rsid w:val="0025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5">
    <w:name w:val="Dark List Accent 5"/>
    <w:basedOn w:val="TableNormal"/>
    <w:uiPriority w:val="70"/>
    <w:rsid w:val="00D0037D"/>
    <w:pPr>
      <w:spacing w:after="0" w:line="240" w:lineRule="auto"/>
    </w:pPr>
    <w:rPr>
      <w:color w:val="FFFFFF" w:themeColor="background1"/>
    </w:rPr>
    <w:tblPr>
      <w:tblStyleRowBandSize w:val="1"/>
      <w:tblStyleColBandSize w:val="1"/>
    </w:tblPr>
    <w:tcPr>
      <w:shd w:val="clear" w:color="auto" w:fill="65676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33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D4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D4D" w:themeFill="accent5" w:themeFillShade="BF"/>
      </w:tcPr>
    </w:tblStylePr>
    <w:tblStylePr w:type="band1Vert">
      <w:tblPr/>
      <w:tcPr>
        <w:tcBorders>
          <w:top w:val="nil"/>
          <w:left w:val="nil"/>
          <w:bottom w:val="nil"/>
          <w:right w:val="nil"/>
          <w:insideH w:val="nil"/>
          <w:insideV w:val="nil"/>
        </w:tcBorders>
        <w:shd w:val="clear" w:color="auto" w:fill="4B4D4D" w:themeFill="accent5" w:themeFillShade="BF"/>
      </w:tcPr>
    </w:tblStylePr>
    <w:tblStylePr w:type="band1Horz">
      <w:tblPr/>
      <w:tcPr>
        <w:tcBorders>
          <w:top w:val="nil"/>
          <w:left w:val="nil"/>
          <w:bottom w:val="nil"/>
          <w:right w:val="nil"/>
          <w:insideH w:val="nil"/>
          <w:insideV w:val="nil"/>
        </w:tcBorders>
        <w:shd w:val="clear" w:color="auto" w:fill="4B4D4D" w:themeFill="accent5" w:themeFillShade="BF"/>
      </w:tcPr>
    </w:tblStylePr>
  </w:style>
  <w:style w:type="table" w:customStyle="1" w:styleId="MDBAsimpletable">
    <w:name w:val="MDBA simple table"/>
    <w:basedOn w:val="TableNormal"/>
    <w:uiPriority w:val="99"/>
    <w:rsid w:val="00402096"/>
    <w:pPr>
      <w:spacing w:after="0" w:line="240" w:lineRule="auto"/>
    </w:pPr>
    <w:tblPr>
      <w:tblStyleRowBandSize w:val="1"/>
      <w:tblStyleColBandSize w:val="1"/>
      <w:tblBorders>
        <w:top w:val="single" w:sz="8" w:space="0" w:color="E5E9EB" w:themeColor="accent3" w:themeTint="33"/>
        <w:left w:val="single" w:sz="8" w:space="0" w:color="E5E9EB" w:themeColor="accent3" w:themeTint="33"/>
        <w:bottom w:val="single" w:sz="8" w:space="0" w:color="E5E9EB" w:themeColor="accent3" w:themeTint="33"/>
        <w:right w:val="single" w:sz="8" w:space="0" w:color="E5E9EB" w:themeColor="accent3" w:themeTint="33"/>
        <w:insideH w:val="single" w:sz="8" w:space="0" w:color="E5E9EB" w:themeColor="accent3" w:themeTint="33"/>
        <w:insideV w:val="single" w:sz="8" w:space="0" w:color="E5E9EB" w:themeColor="accent3" w:themeTint="33"/>
      </w:tblBorders>
      <w:tblCellMar>
        <w:top w:w="108" w:type="dxa"/>
        <w:bottom w:w="108" w:type="dxa"/>
      </w:tblCellMar>
    </w:tblPr>
    <w:tcPr>
      <w:shd w:val="clear" w:color="auto" w:fill="auto"/>
    </w:tcPr>
    <w:tblStylePr w:type="firstRow">
      <w:pPr>
        <w:wordWrap/>
        <w:spacing w:beforeLines="0" w:before="0" w:beforeAutospacing="0"/>
      </w:pPr>
      <w:rPr>
        <w:rFonts w:asciiTheme="minorHAnsi" w:hAnsiTheme="minorHAnsi"/>
        <w:b/>
        <w:color w:val="172F3E" w:themeColor="text2"/>
        <w:sz w:val="22"/>
      </w:rPr>
      <w:tblPr/>
      <w:tcPr>
        <w:tcBorders>
          <w:top w:val="single" w:sz="8" w:space="0" w:color="CBD3D8" w:themeColor="accent3" w:themeTint="66"/>
          <w:left w:val="single" w:sz="8" w:space="0" w:color="CBD3D8" w:themeColor="accent3" w:themeTint="66"/>
          <w:bottom w:val="single" w:sz="24" w:space="0" w:color="CBD3D8" w:themeColor="accent3" w:themeTint="66"/>
          <w:right w:val="single" w:sz="8" w:space="0" w:color="CBD3D8" w:themeColor="accent3" w:themeTint="66"/>
          <w:insideH w:val="nil"/>
          <w:insideV w:val="single" w:sz="8" w:space="0" w:color="CBD3D8" w:themeColor="accent3" w:themeTint="66"/>
          <w:tl2br w:val="nil"/>
          <w:tr2bl w:val="nil"/>
        </w:tcBorders>
        <w:shd w:val="clear" w:color="auto" w:fill="E5E9EB" w:themeFill="accent3" w:themeFillTint="33"/>
      </w:tcPr>
    </w:tblStylePr>
    <w:tblStylePr w:type="lastRow">
      <w:tblPr/>
      <w:tcPr>
        <w:tcBorders>
          <w:top w:val="single" w:sz="24" w:space="0" w:color="CBD3D8" w:themeColor="accent3" w:themeTint="66"/>
          <w:left w:val="single" w:sz="8" w:space="0" w:color="CBD3D8" w:themeColor="accent3" w:themeTint="66"/>
          <w:bottom w:val="single" w:sz="8" w:space="0" w:color="CBD3D8" w:themeColor="accent3" w:themeTint="66"/>
          <w:right w:val="single" w:sz="8" w:space="0" w:color="CBD3D8" w:themeColor="accent3" w:themeTint="66"/>
          <w:insideH w:val="nil"/>
          <w:insideV w:val="single" w:sz="8" w:space="0" w:color="CBD3D8" w:themeColor="accent3" w:themeTint="66"/>
          <w:tl2br w:val="nil"/>
          <w:tr2bl w:val="nil"/>
        </w:tcBorders>
        <w:shd w:val="clear" w:color="auto" w:fill="E5E9EB" w:themeFill="accent3" w:themeFillTint="33"/>
      </w:tcPr>
    </w:tblStylePr>
    <w:tblStylePr w:type="firstCol">
      <w:rPr>
        <w:b/>
      </w:rPr>
    </w:tblStylePr>
    <w:tblStylePr w:type="band2Vert">
      <w:tblPr/>
      <w:tcPr>
        <w:shd w:val="clear" w:color="auto" w:fill="EEF4F9" w:themeFill="accent6" w:themeFillTint="33"/>
      </w:tcPr>
    </w:tblStylePr>
    <w:tblStylePr w:type="band1Horz">
      <w:tblPr/>
      <w:tcPr>
        <w:shd w:val="clear" w:color="auto" w:fill="FFFFFF" w:themeFill="background1"/>
      </w:tcPr>
    </w:tblStylePr>
    <w:tblStylePr w:type="band2Horz">
      <w:tblPr/>
      <w:tcPr>
        <w:shd w:val="clear" w:color="auto" w:fill="EEF4F9" w:themeFill="accent6" w:themeFillTint="33"/>
      </w:tcPr>
    </w:tblStylePr>
  </w:style>
  <w:style w:type="paragraph" w:styleId="Caption">
    <w:name w:val="caption"/>
    <w:basedOn w:val="Normal"/>
    <w:next w:val="Normal"/>
    <w:uiPriority w:val="35"/>
    <w:qFormat/>
    <w:rsid w:val="00F22563"/>
    <w:pPr>
      <w:keepNext/>
      <w:spacing w:line="240" w:lineRule="auto"/>
    </w:pPr>
    <w:rPr>
      <w:bCs/>
      <w:noProof/>
      <w:color w:val="5F6062"/>
      <w:sz w:val="18"/>
      <w:szCs w:val="18"/>
    </w:rPr>
  </w:style>
  <w:style w:type="character" w:styleId="SubtleReference">
    <w:name w:val="Subtle Reference"/>
    <w:basedOn w:val="DefaultParagraphFont"/>
    <w:uiPriority w:val="31"/>
    <w:semiHidden/>
    <w:qFormat/>
    <w:rsid w:val="008E5CD1"/>
    <w:rPr>
      <w:smallCaps/>
      <w:color w:val="E8941A"/>
      <w:u w:val="single"/>
    </w:rPr>
  </w:style>
  <w:style w:type="character" w:styleId="IntenseReference">
    <w:name w:val="Intense Reference"/>
    <w:basedOn w:val="DefaultParagraphFont"/>
    <w:uiPriority w:val="32"/>
    <w:semiHidden/>
    <w:qFormat/>
    <w:rsid w:val="008E5CD1"/>
    <w:rPr>
      <w:b/>
      <w:bCs/>
      <w:smallCaps/>
      <w:color w:val="E8941A"/>
      <w:spacing w:val="5"/>
      <w:u w:val="single"/>
    </w:rPr>
  </w:style>
  <w:style w:type="character" w:styleId="IntenseEmphasis">
    <w:name w:val="Intense Emphasis"/>
    <w:basedOn w:val="DefaultParagraphFont"/>
    <w:uiPriority w:val="21"/>
    <w:unhideWhenUsed/>
    <w:qFormat/>
    <w:rsid w:val="008E5CD1"/>
    <w:rPr>
      <w:b/>
      <w:bCs/>
      <w:i/>
      <w:iCs/>
      <w:color w:val="0065A4"/>
    </w:rPr>
  </w:style>
  <w:style w:type="paragraph" w:customStyle="1" w:styleId="ListParagraphAlpha">
    <w:name w:val="List Paragraph Alpha"/>
    <w:basedOn w:val="ListParagraph"/>
    <w:qFormat/>
    <w:rsid w:val="0020692A"/>
    <w:pPr>
      <w:numPr>
        <w:ilvl w:val="1"/>
        <w:numId w:val="2"/>
      </w:numPr>
    </w:pPr>
  </w:style>
  <w:style w:type="paragraph" w:customStyle="1" w:styleId="ListParagraphnumbered">
    <w:name w:val="List Paragraph numbered"/>
    <w:basedOn w:val="ListParagraph"/>
    <w:qFormat/>
    <w:rsid w:val="0020692A"/>
    <w:pPr>
      <w:numPr>
        <w:numId w:val="2"/>
      </w:numPr>
    </w:pPr>
  </w:style>
  <w:style w:type="character" w:styleId="CommentReference">
    <w:name w:val="annotation reference"/>
    <w:basedOn w:val="DefaultParagraphFont"/>
    <w:uiPriority w:val="99"/>
    <w:semiHidden/>
    <w:unhideWhenUsed/>
    <w:rsid w:val="00C81A91"/>
    <w:rPr>
      <w:sz w:val="16"/>
      <w:szCs w:val="16"/>
    </w:rPr>
  </w:style>
  <w:style w:type="paragraph" w:styleId="CommentText">
    <w:name w:val="annotation text"/>
    <w:basedOn w:val="Normal"/>
    <w:link w:val="CommentTextChar"/>
    <w:uiPriority w:val="99"/>
    <w:unhideWhenUsed/>
    <w:rsid w:val="00C81A91"/>
    <w:pPr>
      <w:spacing w:line="240" w:lineRule="auto"/>
    </w:pPr>
    <w:rPr>
      <w:sz w:val="20"/>
      <w:szCs w:val="20"/>
    </w:rPr>
  </w:style>
  <w:style w:type="character" w:customStyle="1" w:styleId="CommentTextChar">
    <w:name w:val="Comment Text Char"/>
    <w:basedOn w:val="DefaultParagraphFont"/>
    <w:link w:val="CommentText"/>
    <w:uiPriority w:val="99"/>
    <w:rsid w:val="00C81A91"/>
    <w:rPr>
      <w:rFonts w:ascii="Arial" w:hAnsi="Arial"/>
      <w:sz w:val="20"/>
      <w:szCs w:val="20"/>
    </w:rPr>
  </w:style>
  <w:style w:type="character" w:styleId="Hyperlink">
    <w:name w:val="Hyperlink"/>
    <w:basedOn w:val="DefaultParagraphFont"/>
    <w:uiPriority w:val="99"/>
    <w:unhideWhenUsed/>
    <w:rsid w:val="0094684D"/>
    <w:rPr>
      <w:color w:val="0065A4"/>
      <w:u w:val="single"/>
    </w:rPr>
  </w:style>
  <w:style w:type="paragraph" w:styleId="CommentSubject">
    <w:name w:val="annotation subject"/>
    <w:basedOn w:val="CommentText"/>
    <w:next w:val="CommentText"/>
    <w:link w:val="CommentSubjectChar"/>
    <w:uiPriority w:val="99"/>
    <w:semiHidden/>
    <w:unhideWhenUsed/>
    <w:rsid w:val="005B698E"/>
    <w:rPr>
      <w:b/>
      <w:bCs/>
    </w:rPr>
  </w:style>
  <w:style w:type="character" w:customStyle="1" w:styleId="CommentSubjectChar">
    <w:name w:val="Comment Subject Char"/>
    <w:basedOn w:val="CommentTextChar"/>
    <w:link w:val="CommentSubject"/>
    <w:uiPriority w:val="99"/>
    <w:semiHidden/>
    <w:rsid w:val="005B698E"/>
    <w:rPr>
      <w:rFonts w:ascii="Arial" w:hAnsi="Arial"/>
      <w:b/>
      <w:bCs/>
      <w:sz w:val="20"/>
      <w:szCs w:val="20"/>
    </w:rPr>
  </w:style>
  <w:style w:type="character" w:styleId="PlaceholderText">
    <w:name w:val="Placeholder Text"/>
    <w:basedOn w:val="DefaultParagraphFont"/>
    <w:uiPriority w:val="99"/>
    <w:semiHidden/>
    <w:rsid w:val="0070663E"/>
    <w:rPr>
      <w:color w:val="808080"/>
    </w:rPr>
  </w:style>
  <w:style w:type="paragraph" w:customStyle="1" w:styleId="Runningheader">
    <w:name w:val="Running header"/>
    <w:rsid w:val="005E2BFB"/>
    <w:rPr>
      <w:noProof/>
      <w:color w:val="7F7F7F"/>
      <w:sz w:val="20"/>
      <w:szCs w:val="20"/>
      <w:lang w:eastAsia="en-AU"/>
    </w:rPr>
  </w:style>
  <w:style w:type="paragraph" w:styleId="TOCHeading">
    <w:name w:val="TOC Heading"/>
    <w:basedOn w:val="Heading1"/>
    <w:next w:val="Normal"/>
    <w:uiPriority w:val="39"/>
    <w:unhideWhenUsed/>
    <w:qFormat/>
    <w:rsid w:val="0016650F"/>
    <w:pPr>
      <w:outlineLvl w:val="9"/>
    </w:pPr>
    <w:rPr>
      <w:bCs/>
    </w:rPr>
  </w:style>
  <w:style w:type="paragraph" w:styleId="TOC2">
    <w:name w:val="toc 2"/>
    <w:basedOn w:val="Normal"/>
    <w:next w:val="Normal"/>
    <w:autoRedefine/>
    <w:uiPriority w:val="39"/>
    <w:unhideWhenUsed/>
    <w:rsid w:val="006D3D51"/>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6D3D51"/>
    <w:pPr>
      <w:spacing w:after="100" w:line="259" w:lineRule="auto"/>
    </w:pPr>
    <w:rPr>
      <w:rFonts w:eastAsiaTheme="minorEastAsia" w:cs="Times New Roman"/>
      <w:lang w:val="en-US"/>
    </w:rPr>
  </w:style>
  <w:style w:type="paragraph" w:styleId="TOC3">
    <w:name w:val="toc 3"/>
    <w:basedOn w:val="Normal"/>
    <w:next w:val="Normal"/>
    <w:autoRedefine/>
    <w:uiPriority w:val="39"/>
    <w:unhideWhenUsed/>
    <w:rsid w:val="006D3D51"/>
    <w:pPr>
      <w:spacing w:after="100" w:line="259" w:lineRule="auto"/>
      <w:ind w:left="440"/>
    </w:pPr>
    <w:rPr>
      <w:rFonts w:eastAsiaTheme="minorEastAsia" w:cs="Times New Roman"/>
      <w:lang w:val="en-US"/>
    </w:rPr>
  </w:style>
  <w:style w:type="paragraph" w:customStyle="1" w:styleId="Smalltext">
    <w:name w:val="Small text"/>
    <w:basedOn w:val="Normal"/>
    <w:link w:val="SmalltextChar"/>
    <w:qFormat/>
    <w:rsid w:val="00E00F8D"/>
    <w:pPr>
      <w:tabs>
        <w:tab w:val="left" w:pos="7300"/>
      </w:tabs>
      <w:spacing w:after="140"/>
    </w:pPr>
    <w:rPr>
      <w:noProof/>
      <w:sz w:val="18"/>
      <w:szCs w:val="18"/>
      <w:lang w:eastAsia="en-AU"/>
    </w:rPr>
  </w:style>
  <w:style w:type="character" w:customStyle="1" w:styleId="SmalltextChar">
    <w:name w:val="Small text Char"/>
    <w:basedOn w:val="DefaultParagraphFont"/>
    <w:link w:val="Smalltext"/>
    <w:rsid w:val="00E00F8D"/>
    <w:rPr>
      <w:rFonts w:cstheme="minorHAnsi"/>
      <w:noProof/>
      <w:sz w:val="18"/>
      <w:szCs w:val="18"/>
      <w:lang w:eastAsia="en-AU"/>
    </w:rPr>
  </w:style>
  <w:style w:type="character" w:customStyle="1" w:styleId="Heading5Char">
    <w:name w:val="Heading 5 Char"/>
    <w:basedOn w:val="DefaultParagraphFont"/>
    <w:link w:val="Heading5"/>
    <w:uiPriority w:val="9"/>
    <w:semiHidden/>
    <w:rsid w:val="00A86767"/>
    <w:rPr>
      <w:rFonts w:eastAsiaTheme="majorEastAsia" w:cstheme="majorBidi"/>
      <w:color w:val="000000" w:themeColor="text1"/>
      <w:sz w:val="28"/>
    </w:rPr>
  </w:style>
  <w:style w:type="paragraph" w:customStyle="1" w:styleId="Introduction">
    <w:name w:val="Introduction"/>
    <w:link w:val="IntroductionChar"/>
    <w:qFormat/>
    <w:rsid w:val="004D32C4"/>
    <w:pPr>
      <w:spacing w:after="400"/>
    </w:pPr>
    <w:rPr>
      <w:rFonts w:cstheme="minorHAnsi"/>
      <w:color w:val="656768" w:themeColor="accent5"/>
      <w:sz w:val="30"/>
      <w:szCs w:val="30"/>
    </w:rPr>
  </w:style>
  <w:style w:type="character" w:customStyle="1" w:styleId="IntroductionChar">
    <w:name w:val="Introduction Char"/>
    <w:basedOn w:val="DefaultParagraphFont"/>
    <w:link w:val="Introduction"/>
    <w:rsid w:val="004D32C4"/>
    <w:rPr>
      <w:rFonts w:cstheme="minorHAnsi"/>
      <w:color w:val="656768" w:themeColor="accent5"/>
      <w:sz w:val="30"/>
      <w:szCs w:val="30"/>
    </w:rPr>
  </w:style>
  <w:style w:type="paragraph" w:styleId="NoSpacing">
    <w:name w:val="No Spacing"/>
    <w:link w:val="NoSpacingChar"/>
    <w:uiPriority w:val="1"/>
    <w:qFormat/>
    <w:rsid w:val="005E2BF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E2BFB"/>
    <w:rPr>
      <w:rFonts w:eastAsiaTheme="minorEastAsia"/>
      <w:lang w:val="en-US"/>
    </w:rPr>
  </w:style>
  <w:style w:type="paragraph" w:customStyle="1" w:styleId="Normalnomargin">
    <w:name w:val="Normal (no margin)"/>
    <w:basedOn w:val="Normal"/>
    <w:link w:val="NormalnomarginChar"/>
    <w:qFormat/>
    <w:rsid w:val="005E2BFB"/>
    <w:pPr>
      <w:spacing w:after="0"/>
    </w:pPr>
  </w:style>
  <w:style w:type="paragraph" w:customStyle="1" w:styleId="Covertitle">
    <w:name w:val="Cover title"/>
    <w:basedOn w:val="Title"/>
    <w:link w:val="CovertitleChar"/>
    <w:uiPriority w:val="99"/>
    <w:locked/>
    <w:rsid w:val="00A84F71"/>
    <w:rPr>
      <w:rFonts w:cstheme="minorHAnsi"/>
      <w:b w:val="0"/>
      <w:color w:val="FFFFFF" w:themeColor="background1"/>
      <w:sz w:val="76"/>
      <w:szCs w:val="68"/>
    </w:rPr>
  </w:style>
  <w:style w:type="character" w:customStyle="1" w:styleId="NormalnomarginChar">
    <w:name w:val="Normal (no margin) Char"/>
    <w:basedOn w:val="DefaultParagraphFont"/>
    <w:link w:val="Normalnomargin"/>
    <w:rsid w:val="005E2BFB"/>
    <w:rPr>
      <w:rFonts w:cstheme="minorHAnsi"/>
    </w:rPr>
  </w:style>
  <w:style w:type="paragraph" w:customStyle="1" w:styleId="Coversubtitle">
    <w:name w:val="Cover subtitle"/>
    <w:basedOn w:val="Subtitle"/>
    <w:link w:val="CoversubtitleChar"/>
    <w:uiPriority w:val="99"/>
    <w:locked/>
    <w:rsid w:val="005C0D2B"/>
  </w:style>
  <w:style w:type="character" w:customStyle="1" w:styleId="CovertitleChar">
    <w:name w:val="Cover title Char"/>
    <w:basedOn w:val="TitleChar"/>
    <w:link w:val="Covertitle"/>
    <w:uiPriority w:val="99"/>
    <w:rsid w:val="00A84F71"/>
    <w:rPr>
      <w:rFonts w:ascii="Arial" w:eastAsiaTheme="majorEastAsia" w:hAnsi="Arial" w:cstheme="minorHAnsi"/>
      <w:b w:val="0"/>
      <w:bCs/>
      <w:color w:val="FFFFFF" w:themeColor="background1"/>
      <w:spacing w:val="5"/>
      <w:kern w:val="28"/>
      <w:sz w:val="76"/>
      <w:szCs w:val="68"/>
    </w:rPr>
  </w:style>
  <w:style w:type="paragraph" w:customStyle="1" w:styleId="Coverdate">
    <w:name w:val="Cover date"/>
    <w:basedOn w:val="Normal"/>
    <w:link w:val="CoverdateChar"/>
    <w:uiPriority w:val="99"/>
    <w:locked/>
    <w:rsid w:val="005C0D2B"/>
    <w:rPr>
      <w:color w:val="FFFFFF" w:themeColor="background1"/>
      <w:sz w:val="30"/>
      <w:szCs w:val="30"/>
    </w:rPr>
  </w:style>
  <w:style w:type="character" w:customStyle="1" w:styleId="CoversubtitleChar">
    <w:name w:val="Cover subtitle Char"/>
    <w:basedOn w:val="SubtitleChar"/>
    <w:link w:val="Coversubtitle"/>
    <w:uiPriority w:val="99"/>
    <w:rsid w:val="002754D9"/>
    <w:rPr>
      <w:rFonts w:ascii="Arial" w:eastAsiaTheme="majorEastAsia" w:hAnsi="Arial" w:cstheme="majorBidi"/>
      <w:iCs/>
      <w:color w:val="FFFFFF" w:themeColor="background1"/>
      <w:spacing w:val="15"/>
      <w:sz w:val="48"/>
      <w:szCs w:val="48"/>
    </w:rPr>
  </w:style>
  <w:style w:type="character" w:customStyle="1" w:styleId="CoverdateChar">
    <w:name w:val="Cover date Char"/>
    <w:basedOn w:val="DefaultParagraphFont"/>
    <w:link w:val="Coverdate"/>
    <w:uiPriority w:val="99"/>
    <w:rsid w:val="00C33E25"/>
    <w:rPr>
      <w:rFonts w:cstheme="minorHAnsi"/>
      <w:color w:val="FFFFFF" w:themeColor="background1"/>
      <w:sz w:val="30"/>
      <w:szCs w:val="30"/>
    </w:rPr>
  </w:style>
  <w:style w:type="table" w:styleId="TableGridLight">
    <w:name w:val="Grid Table Light"/>
    <w:basedOn w:val="TableNormal"/>
    <w:uiPriority w:val="40"/>
    <w:rsid w:val="00D640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ighlight">
    <w:name w:val="Highlight"/>
    <w:basedOn w:val="Normal"/>
    <w:link w:val="HighlightChar"/>
    <w:qFormat/>
    <w:rsid w:val="00D442D7"/>
    <w:pPr>
      <w:keepNext/>
      <w:keepLines/>
      <w:pBdr>
        <w:top w:val="single" w:sz="48" w:space="1" w:color="E5E9EB" w:themeColor="accent3" w:themeTint="33"/>
        <w:bottom w:val="single" w:sz="48" w:space="1" w:color="E5E9EB" w:themeColor="accent3" w:themeTint="33"/>
      </w:pBdr>
      <w:shd w:val="clear" w:color="auto" w:fill="E5E9EB" w:themeFill="accent3" w:themeFillTint="33"/>
      <w:spacing w:line="300" w:lineRule="auto"/>
      <w:ind w:firstLine="284"/>
    </w:pPr>
  </w:style>
  <w:style w:type="character" w:customStyle="1" w:styleId="HighlightChar">
    <w:name w:val="Highlight Char"/>
    <w:basedOn w:val="DefaultParagraphFont"/>
    <w:link w:val="Highlight"/>
    <w:rsid w:val="00D442D7"/>
    <w:rPr>
      <w:rFonts w:cstheme="minorHAnsi"/>
      <w:shd w:val="clear" w:color="auto" w:fill="E5E9EB" w:themeFill="accent3" w:themeFillTint="33"/>
    </w:rPr>
  </w:style>
  <w:style w:type="paragraph" w:customStyle="1" w:styleId="Footerdivider">
    <w:name w:val="Footer divider"/>
    <w:basedOn w:val="Footer"/>
    <w:link w:val="FooterdividerChar"/>
    <w:uiPriority w:val="99"/>
    <w:qFormat/>
    <w:rsid w:val="001C0B5A"/>
    <w:pPr>
      <w:pBdr>
        <w:top w:val="single" w:sz="24" w:space="1" w:color="7F929E" w:themeColor="accent3"/>
      </w:pBdr>
    </w:pPr>
  </w:style>
  <w:style w:type="table" w:styleId="PlainTable4">
    <w:name w:val="Plain Table 4"/>
    <w:basedOn w:val="TableNormal"/>
    <w:uiPriority w:val="44"/>
    <w:rsid w:val="007511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erdividerChar">
    <w:name w:val="Footer divider Char"/>
    <w:basedOn w:val="FooterChar"/>
    <w:link w:val="Footerdivider"/>
    <w:uiPriority w:val="99"/>
    <w:rsid w:val="001C0B5A"/>
    <w:rPr>
      <w:rFonts w:ascii="Arial" w:hAnsi="Arial" w:cstheme="minorHAnsi"/>
    </w:rPr>
  </w:style>
  <w:style w:type="table" w:customStyle="1" w:styleId="Footertable">
    <w:name w:val="Footer table"/>
    <w:basedOn w:val="TableNormal"/>
    <w:uiPriority w:val="99"/>
    <w:rsid w:val="007511EB"/>
    <w:pPr>
      <w:spacing w:after="0" w:line="240" w:lineRule="auto"/>
    </w:pPr>
    <w:tblPr/>
    <w:tblStylePr w:type="firstRow">
      <w:rPr>
        <w:b w:val="0"/>
      </w:rPr>
      <w:tblPr/>
      <w:tcPr>
        <w:tcBorders>
          <w:top w:val="single" w:sz="24" w:space="0" w:color="172F3E" w:themeColor="text2"/>
          <w:left w:val="nil"/>
          <w:bottom w:val="nil"/>
          <w:right w:val="nil"/>
          <w:insideH w:val="nil"/>
          <w:insideV w:val="nil"/>
          <w:tl2br w:val="nil"/>
          <w:tr2bl w:val="nil"/>
        </w:tcBorders>
      </w:tcPr>
    </w:tblStylePr>
  </w:style>
  <w:style w:type="paragraph" w:styleId="NormalWeb">
    <w:name w:val="Normal (Web)"/>
    <w:basedOn w:val="Normal"/>
    <w:uiPriority w:val="99"/>
    <w:unhideWhenUsed/>
    <w:rsid w:val="002754D9"/>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Backpage-divider">
    <w:name w:val="Back page - divider"/>
    <w:basedOn w:val="Footer"/>
    <w:link w:val="Backpage-dividerChar"/>
    <w:uiPriority w:val="99"/>
    <w:qFormat/>
    <w:rsid w:val="001C0B5A"/>
    <w:pPr>
      <w:pBdr>
        <w:top w:val="single" w:sz="24" w:space="1" w:color="7F929E" w:themeColor="accent3"/>
      </w:pBdr>
      <w:tabs>
        <w:tab w:val="clear" w:pos="4513"/>
        <w:tab w:val="clear" w:pos="9026"/>
        <w:tab w:val="left" w:pos="2325"/>
      </w:tabs>
      <w:spacing w:after="600"/>
      <w:ind w:right="1701"/>
    </w:pPr>
  </w:style>
  <w:style w:type="character" w:customStyle="1" w:styleId="Backpage-dividerChar">
    <w:name w:val="Back page - divider Char"/>
    <w:basedOn w:val="FooterChar"/>
    <w:link w:val="Backpage-divider"/>
    <w:uiPriority w:val="99"/>
    <w:rsid w:val="00C8552C"/>
    <w:rPr>
      <w:rFonts w:ascii="Arial" w:hAnsi="Arial" w:cstheme="minorHAnsi"/>
    </w:rPr>
  </w:style>
  <w:style w:type="table" w:styleId="ListTable3-Accent3">
    <w:name w:val="List Table 3 Accent 3"/>
    <w:basedOn w:val="TableNormal"/>
    <w:uiPriority w:val="48"/>
    <w:rsid w:val="008A571B"/>
    <w:pPr>
      <w:spacing w:after="0" w:line="240" w:lineRule="auto"/>
    </w:pPr>
    <w:tblPr>
      <w:tblStyleRowBandSize w:val="1"/>
      <w:tblStyleColBandSize w:val="1"/>
      <w:tblBorders>
        <w:top w:val="single" w:sz="4" w:space="0" w:color="7F929E" w:themeColor="accent3"/>
        <w:left w:val="single" w:sz="4" w:space="0" w:color="7F929E" w:themeColor="accent3"/>
        <w:bottom w:val="single" w:sz="4" w:space="0" w:color="7F929E" w:themeColor="accent3"/>
        <w:right w:val="single" w:sz="4" w:space="0" w:color="7F929E" w:themeColor="accent3"/>
      </w:tblBorders>
    </w:tblPr>
    <w:tblStylePr w:type="firstRow">
      <w:rPr>
        <w:b/>
        <w:bCs/>
        <w:color w:val="FFFFFF" w:themeColor="background1"/>
      </w:rPr>
      <w:tblPr/>
      <w:tcPr>
        <w:shd w:val="clear" w:color="auto" w:fill="7F929E" w:themeFill="accent3"/>
      </w:tcPr>
    </w:tblStylePr>
    <w:tblStylePr w:type="lastRow">
      <w:rPr>
        <w:b/>
        <w:bCs/>
      </w:rPr>
      <w:tblPr/>
      <w:tcPr>
        <w:tcBorders>
          <w:top w:val="double" w:sz="4" w:space="0" w:color="7F929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929E" w:themeColor="accent3"/>
          <w:right w:val="single" w:sz="4" w:space="0" w:color="7F929E" w:themeColor="accent3"/>
        </w:tcBorders>
      </w:tcPr>
    </w:tblStylePr>
    <w:tblStylePr w:type="band1Horz">
      <w:tblPr/>
      <w:tcPr>
        <w:tcBorders>
          <w:top w:val="single" w:sz="4" w:space="0" w:color="7F929E" w:themeColor="accent3"/>
          <w:bottom w:val="single" w:sz="4" w:space="0" w:color="7F929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929E" w:themeColor="accent3"/>
          <w:left w:val="nil"/>
        </w:tcBorders>
      </w:tcPr>
    </w:tblStylePr>
    <w:tblStylePr w:type="swCell">
      <w:tblPr/>
      <w:tcPr>
        <w:tcBorders>
          <w:top w:val="double" w:sz="4" w:space="0" w:color="7F929E" w:themeColor="accent3"/>
          <w:right w:val="nil"/>
        </w:tcBorders>
      </w:tcPr>
    </w:tblStylePr>
  </w:style>
  <w:style w:type="character" w:styleId="FollowedHyperlink">
    <w:name w:val="FollowedHyperlink"/>
    <w:basedOn w:val="DefaultParagraphFont"/>
    <w:uiPriority w:val="99"/>
    <w:semiHidden/>
    <w:unhideWhenUsed/>
    <w:rsid w:val="00523049"/>
    <w:rPr>
      <w:color w:val="0061A1" w:themeColor="followedHyperlink"/>
      <w:u w:val="single"/>
    </w:rPr>
  </w:style>
  <w:style w:type="paragraph" w:styleId="FootnoteText">
    <w:name w:val="footnote text"/>
    <w:basedOn w:val="Normal"/>
    <w:link w:val="FootnoteTextChar"/>
    <w:uiPriority w:val="99"/>
    <w:semiHidden/>
    <w:unhideWhenUsed/>
    <w:rsid w:val="00A85F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5F3C"/>
    <w:rPr>
      <w:rFonts w:cstheme="minorHAnsi"/>
      <w:sz w:val="20"/>
      <w:szCs w:val="20"/>
    </w:rPr>
  </w:style>
  <w:style w:type="character" w:styleId="FootnoteReference">
    <w:name w:val="footnote reference"/>
    <w:basedOn w:val="DefaultParagraphFont"/>
    <w:uiPriority w:val="99"/>
    <w:semiHidden/>
    <w:unhideWhenUsed/>
    <w:rsid w:val="00A85F3C"/>
    <w:rPr>
      <w:vertAlign w:val="superscript"/>
    </w:rPr>
  </w:style>
  <w:style w:type="character" w:customStyle="1" w:styleId="UnresolvedMention1">
    <w:name w:val="Unresolved Mention1"/>
    <w:basedOn w:val="DefaultParagraphFont"/>
    <w:uiPriority w:val="99"/>
    <w:unhideWhenUsed/>
    <w:rsid w:val="00B53467"/>
    <w:rPr>
      <w:color w:val="605E5C"/>
      <w:shd w:val="clear" w:color="auto" w:fill="E1DFDD"/>
    </w:rPr>
  </w:style>
  <w:style w:type="paragraph" w:customStyle="1" w:styleId="paragraph">
    <w:name w:val="paragraph"/>
    <w:basedOn w:val="Normal"/>
    <w:rsid w:val="0023183D"/>
    <w:pPr>
      <w:spacing w:after="0" w:line="240" w:lineRule="auto"/>
    </w:pPr>
    <w:rPr>
      <w:rFonts w:ascii="Times New Roman" w:eastAsia="Times New Roman" w:hAnsi="Times New Roman" w:cs="Times New Roman"/>
      <w:sz w:val="24"/>
      <w:szCs w:val="24"/>
      <w:lang w:eastAsia="en-AU"/>
    </w:rPr>
  </w:style>
  <w:style w:type="character" w:customStyle="1" w:styleId="normaltextrun1">
    <w:name w:val="normaltextrun1"/>
    <w:basedOn w:val="DefaultParagraphFont"/>
    <w:rsid w:val="0023183D"/>
  </w:style>
  <w:style w:type="character" w:customStyle="1" w:styleId="eop">
    <w:name w:val="eop"/>
    <w:basedOn w:val="DefaultParagraphFont"/>
    <w:rsid w:val="0023183D"/>
  </w:style>
  <w:style w:type="character" w:customStyle="1" w:styleId="Mention1">
    <w:name w:val="Mention1"/>
    <w:basedOn w:val="DefaultParagraphFont"/>
    <w:uiPriority w:val="99"/>
    <w:unhideWhenUsed/>
    <w:rsid w:val="00BD17D7"/>
    <w:rPr>
      <w:color w:val="2B579A"/>
      <w:shd w:val="clear" w:color="auto" w:fill="E1DFDD"/>
    </w:rPr>
  </w:style>
  <w:style w:type="character" w:customStyle="1" w:styleId="normaltextrun">
    <w:name w:val="normaltextrun"/>
    <w:basedOn w:val="DefaultParagraphFont"/>
    <w:rsid w:val="00FD73AA"/>
  </w:style>
  <w:style w:type="paragraph" w:styleId="Revision">
    <w:name w:val="Revision"/>
    <w:hidden/>
    <w:uiPriority w:val="99"/>
    <w:semiHidden/>
    <w:rsid w:val="005A7B53"/>
    <w:pPr>
      <w:spacing w:after="0" w:line="240" w:lineRule="auto"/>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22" Type="http://schemas.openxmlformats.org/officeDocument/2006/relationships/header" Target="header6.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CD46619DBD4A948ECC59407EB62853"/>
        <w:category>
          <w:name w:val="General"/>
          <w:gallery w:val="placeholder"/>
        </w:category>
        <w:types>
          <w:type w:val="bbPlcHdr"/>
        </w:types>
        <w:behaviors>
          <w:behavior w:val="content"/>
        </w:behaviors>
        <w:guid w:val="{8B2C7CE5-5722-49C5-816B-F4CFF5A03021}"/>
      </w:docPartPr>
      <w:docPartBody>
        <w:p w:rsidR="00277A12" w:rsidRDefault="007A1D98">
          <w:pPr>
            <w:pStyle w:val="ABCD46619DBD4A948ECC59407EB62853"/>
          </w:pPr>
          <w:r w:rsidRPr="005C0D2B">
            <w:t>[Title]</w:t>
          </w:r>
        </w:p>
      </w:docPartBody>
    </w:docPart>
    <w:docPart>
      <w:docPartPr>
        <w:name w:val="13B79B4758F4497A853F0D2916BDBFBC"/>
        <w:category>
          <w:name w:val="General"/>
          <w:gallery w:val="placeholder"/>
        </w:category>
        <w:types>
          <w:type w:val="bbPlcHdr"/>
        </w:types>
        <w:behaviors>
          <w:behavior w:val="content"/>
        </w:behaviors>
        <w:guid w:val="{B18B74E7-B8C0-40BB-B014-3078D5E8EBDE}"/>
      </w:docPartPr>
      <w:docPartBody>
        <w:p w:rsidR="00277A12" w:rsidRDefault="007A1D98">
          <w:pPr>
            <w:pStyle w:val="13B79B4758F4497A853F0D2916BDBFBC"/>
          </w:pPr>
          <w:r w:rsidRPr="009460B4">
            <w:rPr>
              <w:rStyle w:val="PlaceholderText"/>
              <w:color w:val="000000" w:themeColor="text1"/>
            </w:rPr>
            <w:t>[Title]</w:t>
          </w:r>
        </w:p>
      </w:docPartBody>
    </w:docPart>
    <w:docPart>
      <w:docPartPr>
        <w:name w:val="E078981A06164B0AB28CD8F9B0AEB1B7"/>
        <w:category>
          <w:name w:val="General"/>
          <w:gallery w:val="placeholder"/>
        </w:category>
        <w:types>
          <w:type w:val="bbPlcHdr"/>
        </w:types>
        <w:behaviors>
          <w:behavior w:val="content"/>
        </w:behaviors>
        <w:guid w:val="{F99004B5-DC9C-4005-B50C-BF4AE4515DB7}"/>
      </w:docPartPr>
      <w:docPartBody>
        <w:p w:rsidR="00277A12" w:rsidRDefault="007A1D98">
          <w:pPr>
            <w:pStyle w:val="E078981A06164B0AB28CD8F9B0AEB1B7"/>
          </w:pPr>
          <w:r w:rsidRPr="00CC43C5">
            <w:rPr>
              <w:rStyle w:val="PlaceholderText"/>
              <w:color w:val="7F7F7F" w:themeColor="text1" w:themeTint="80"/>
              <w:sz w:val="16"/>
              <w:szCs w:val="16"/>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Body)">
    <w:altName w:val="Calibri"/>
    <w:panose1 w:val="00000000000000000000"/>
    <w:charset w:val="00"/>
    <w:family w:val="roman"/>
    <w:notTrueType/>
    <w:pitch w:val="default"/>
  </w:font>
  <w:font w:name="Arial">
    <w:altName w:val="Arial"/>
    <w:panose1 w:val="020B0604020202020204"/>
    <w:charset w:val="00"/>
    <w:family w:val="swiss"/>
    <w:pitch w:val="variable"/>
    <w:sig w:usb0="E0002EFF" w:usb1="C000785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1BE"/>
    <w:rsid w:val="00022601"/>
    <w:rsid w:val="00035555"/>
    <w:rsid w:val="000447D5"/>
    <w:rsid w:val="00065CDC"/>
    <w:rsid w:val="000C34F4"/>
    <w:rsid w:val="00104904"/>
    <w:rsid w:val="00116C19"/>
    <w:rsid w:val="001170C4"/>
    <w:rsid w:val="00136BBF"/>
    <w:rsid w:val="001F58FB"/>
    <w:rsid w:val="00210A9F"/>
    <w:rsid w:val="00227C33"/>
    <w:rsid w:val="00277A12"/>
    <w:rsid w:val="0032230A"/>
    <w:rsid w:val="0033289A"/>
    <w:rsid w:val="003802B1"/>
    <w:rsid w:val="00390BF3"/>
    <w:rsid w:val="003A6765"/>
    <w:rsid w:val="00445A21"/>
    <w:rsid w:val="00470404"/>
    <w:rsid w:val="004B4FAA"/>
    <w:rsid w:val="004C4764"/>
    <w:rsid w:val="004D0211"/>
    <w:rsid w:val="004F6FCB"/>
    <w:rsid w:val="00537300"/>
    <w:rsid w:val="00571499"/>
    <w:rsid w:val="005D6B28"/>
    <w:rsid w:val="00644E1A"/>
    <w:rsid w:val="006B5116"/>
    <w:rsid w:val="007910BF"/>
    <w:rsid w:val="007A1D98"/>
    <w:rsid w:val="007E1A64"/>
    <w:rsid w:val="00824318"/>
    <w:rsid w:val="00836479"/>
    <w:rsid w:val="0096667F"/>
    <w:rsid w:val="00984698"/>
    <w:rsid w:val="009A364E"/>
    <w:rsid w:val="00A0712C"/>
    <w:rsid w:val="00B24B9C"/>
    <w:rsid w:val="00B51A8F"/>
    <w:rsid w:val="00B5739B"/>
    <w:rsid w:val="00B57D15"/>
    <w:rsid w:val="00B71D81"/>
    <w:rsid w:val="00C94B65"/>
    <w:rsid w:val="00CC31BE"/>
    <w:rsid w:val="00CE22B5"/>
    <w:rsid w:val="00D034CA"/>
    <w:rsid w:val="00DC6F81"/>
    <w:rsid w:val="00E47709"/>
    <w:rsid w:val="00F74B3E"/>
    <w:rsid w:val="00F92CF0"/>
    <w:rsid w:val="00FA0890"/>
    <w:rsid w:val="00FB664B"/>
    <w:rsid w:val="00FF68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BCD46619DBD4A948ECC59407EB62853">
    <w:name w:val="ABCD46619DBD4A948ECC59407EB62853"/>
  </w:style>
  <w:style w:type="paragraph" w:customStyle="1" w:styleId="13B79B4758F4497A853F0D2916BDBFBC">
    <w:name w:val="13B79B4758F4497A853F0D2916BDBFBC"/>
  </w:style>
  <w:style w:type="paragraph" w:customStyle="1" w:styleId="E078981A06164B0AB28CD8F9B0AEB1B7">
    <w:name w:val="E078981A06164B0AB28CD8F9B0AEB1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MDBA compliance review">
      <a:dk1>
        <a:srgbClr val="000000"/>
      </a:dk1>
      <a:lt1>
        <a:sysClr val="window" lastClr="FFFFFF"/>
      </a:lt1>
      <a:dk2>
        <a:srgbClr val="172F3E"/>
      </a:dk2>
      <a:lt2>
        <a:srgbClr val="F3F3F3"/>
      </a:lt2>
      <a:accent1>
        <a:srgbClr val="0061A1"/>
      </a:accent1>
      <a:accent2>
        <a:srgbClr val="B2B4B4"/>
      </a:accent2>
      <a:accent3>
        <a:srgbClr val="7F929E"/>
      </a:accent3>
      <a:accent4>
        <a:srgbClr val="579AC3"/>
      </a:accent4>
      <a:accent5>
        <a:srgbClr val="656768"/>
      </a:accent5>
      <a:accent6>
        <a:srgbClr val="ABCDE1"/>
      </a:accent6>
      <a:hlink>
        <a:srgbClr val="0061A1"/>
      </a:hlink>
      <a:folHlink>
        <a:srgbClr val="0061A1"/>
      </a:folHlink>
    </a:clrScheme>
    <a:fontScheme name="MDBA (cor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2021-07-01T00:00:00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25a5c30-4c2f-474f-aa2f-443e46b3d189">
      <UserInfo>
        <DisplayName>Angela Crimes</DisplayName>
        <AccountId>685</AccountId>
        <AccountType/>
      </UserInfo>
      <UserInfo>
        <DisplayName>Sarah Kuchel</DisplayName>
        <AccountId>384</AccountId>
        <AccountType/>
      </UserInfo>
      <UserInfo>
        <DisplayName>Grace Mang</DisplayName>
        <AccountId>27</AccountId>
        <AccountType/>
      </UserInfo>
    </SharedWithUsers>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F74268-CB6A-4D6D-992B-84C4F416F031}">
  <ds:schemaRefs>
    <ds:schemaRef ds:uri="http://schemas.microsoft.com/office/2006/metadata/properties"/>
    <ds:schemaRef ds:uri="http://schemas.microsoft.com/office/infopath/2007/PartnerControls"/>
    <ds:schemaRef ds:uri="ca4ea963-57cc-423e-ab15-75124948f992"/>
  </ds:schemaRefs>
</ds:datastoreItem>
</file>

<file path=customXml/itemProps3.xml><?xml version="1.0" encoding="utf-8"?>
<ds:datastoreItem xmlns:ds="http://schemas.openxmlformats.org/officeDocument/2006/customXml" ds:itemID="{A7D3E098-6B3D-46AF-93C8-C9193AF035EB}"/>
</file>

<file path=customXml/itemProps4.xml><?xml version="1.0" encoding="utf-8"?>
<ds:datastoreItem xmlns:ds="http://schemas.openxmlformats.org/officeDocument/2006/customXml" ds:itemID="{15EF20E2-F743-4F0E-873F-3A16B946F4B8}">
  <ds:schemaRefs>
    <ds:schemaRef ds:uri="http://schemas.microsoft.com/sharepoint/events"/>
  </ds:schemaRefs>
</ds:datastoreItem>
</file>

<file path=customXml/itemProps5.xml><?xml version="1.0" encoding="utf-8"?>
<ds:datastoreItem xmlns:ds="http://schemas.openxmlformats.org/officeDocument/2006/customXml" ds:itemID="{897619BA-36CF-4DAB-9185-F502659E686B}">
  <ds:schemaRefs>
    <ds:schemaRef ds:uri="http://schemas.microsoft.com/sharepoint/v3/contenttype/forms"/>
  </ds:schemaRefs>
</ds:datastoreItem>
</file>

<file path=customXml/itemProps6.xml><?xml version="1.0" encoding="utf-8"?>
<ds:datastoreItem xmlns:ds="http://schemas.openxmlformats.org/officeDocument/2006/customXml" ds:itemID="{6A960BD3-7A5C-4707-B711-65180B1B9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1091</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Inspector-General of Water Compliance</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Inspector-General of Water Compliance – Compliance Priorities and Workplan</dc:title>
  <dc:creator>Katie Paynter</dc:creator>
  <cp:lastModifiedBy>Leopold, Bridgett</cp:lastModifiedBy>
  <cp:revision>2</cp:revision>
  <cp:lastPrinted>1899-12-31T14:00:00Z</cp:lastPrinted>
  <dcterms:created xsi:type="dcterms:W3CDTF">2022-03-24T02:52:00Z</dcterms:created>
  <dcterms:modified xsi:type="dcterms:W3CDTF">2022-03-24T02:52:00Z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