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5FF00" w14:textId="689ABBF6" w:rsidR="00675483" w:rsidRPr="00F43005" w:rsidRDefault="00DF7AD4" w:rsidP="00F43005">
      <w:pPr>
        <w:pStyle w:val="Heading1"/>
        <w:spacing w:after="360"/>
      </w:pPr>
      <w:sdt>
        <w:sdtPr>
          <w:alias w:val="Title"/>
          <w:tag w:val=""/>
          <w:id w:val="-580370248"/>
          <w:lock w:val="sdtLocked"/>
          <w:placeholder>
            <w:docPart w:val="4F4A43EA4E794B2AA4CDDD14B1B77711"/>
          </w:placeholder>
          <w:dataBinding w:prefixMappings="xmlns:ns0='http://purl.org/dc/elements/1.1/' xmlns:ns1='http://schemas.openxmlformats.org/package/2006/metadata/core-properties' " w:xpath="/ns1:coreProperties[1]/ns0:title[1]" w:storeItemID="{6C3C8BC8-F283-45AE-878A-BAB7291924A1}"/>
          <w:text/>
        </w:sdtPr>
        <w:sdtEndPr/>
        <w:sdtContent>
          <w:r w:rsidR="002C2837" w:rsidRPr="002C2837">
            <w:t xml:space="preserve">NSW Management Response: Audit of Accounting for Interstate Trade in the Northern Basin </w:t>
          </w:r>
          <w:r w:rsidR="00C1451A">
            <w:t xml:space="preserve">– </w:t>
          </w:r>
          <w:r w:rsidR="002C2837" w:rsidRPr="002C2837">
            <w:t>Final</w:t>
          </w:r>
          <w:r w:rsidR="00C1451A">
            <w:t xml:space="preserve"> </w:t>
          </w:r>
          <w:r w:rsidR="002C2837" w:rsidRPr="002C2837">
            <w:t>Report</w:t>
          </w:r>
        </w:sdtContent>
      </w:sdt>
    </w:p>
    <w:p w14:paraId="06797FCC" w14:textId="0F6F6D46" w:rsidR="002C2837" w:rsidRDefault="002C2837" w:rsidP="0036000F">
      <w:pPr>
        <w:pStyle w:val="DocumentIntro"/>
        <w:spacing w:after="240"/>
      </w:pPr>
      <w:r>
        <w:t>NSW’s formal management response to t</w:t>
      </w:r>
      <w:r w:rsidRPr="002C2837">
        <w:t>he Inspector-General of Water Compliance</w:t>
      </w:r>
      <w:r>
        <w:t>’s</w:t>
      </w:r>
      <w:r w:rsidRPr="002C2837">
        <w:t xml:space="preserve"> </w:t>
      </w:r>
      <w:r w:rsidRPr="002C2837">
        <w:rPr>
          <w:i/>
          <w:iCs/>
        </w:rPr>
        <w:t xml:space="preserve">Audit of Accounting for Interstate Trade in the Northern Basin </w:t>
      </w:r>
      <w:r w:rsidRPr="002C2837">
        <w:t>final report</w:t>
      </w:r>
      <w:r>
        <w:t>.</w:t>
      </w:r>
    </w:p>
    <w:p w14:paraId="698CABC2" w14:textId="45395F7F" w:rsidR="007C7CA1" w:rsidRPr="007C7CA1" w:rsidRDefault="007C7CA1" w:rsidP="0036000F">
      <w:pPr>
        <w:rPr>
          <w:rFonts w:asciiTheme="majorHAnsi" w:eastAsia="Calibri" w:hAnsiTheme="majorHAnsi" w:cs="Calibri"/>
        </w:rPr>
      </w:pPr>
      <w:r w:rsidRPr="007C7CA1">
        <w:rPr>
          <w:rFonts w:asciiTheme="majorHAnsi" w:eastAsia="Calibri" w:hAnsiTheme="majorHAnsi" w:cs="Calibri"/>
          <w:iCs/>
        </w:rPr>
        <w:t xml:space="preserve">The NSW Government </w:t>
      </w:r>
      <w:r w:rsidRPr="007C7CA1">
        <w:rPr>
          <w:rFonts w:asciiTheme="majorHAnsi" w:eastAsia="Calibri" w:hAnsiTheme="majorHAnsi" w:cs="Calibri"/>
        </w:rPr>
        <w:t xml:space="preserve">thanks the Inspector-General of Water Compliance for his </w:t>
      </w:r>
      <w:r w:rsidRPr="007C7CA1">
        <w:rPr>
          <w:rFonts w:asciiTheme="majorHAnsi" w:eastAsia="Calibri" w:hAnsiTheme="majorHAnsi" w:cs="Calibri"/>
          <w:i/>
        </w:rPr>
        <w:t>Audit of Accounting for Interstate Trade in the Northern Basin</w:t>
      </w:r>
      <w:r w:rsidRPr="007C7CA1">
        <w:rPr>
          <w:rFonts w:asciiTheme="majorHAnsi" w:eastAsia="Calibri" w:hAnsiTheme="majorHAnsi" w:cs="Calibri"/>
          <w:iCs/>
        </w:rPr>
        <w:t xml:space="preserve"> final report,</w:t>
      </w:r>
      <w:r w:rsidRPr="007C7CA1">
        <w:rPr>
          <w:rFonts w:asciiTheme="majorHAnsi" w:eastAsia="Calibri" w:hAnsiTheme="majorHAnsi" w:cs="Calibri"/>
        </w:rPr>
        <w:t xml:space="preserve"> provided to the NSW Government on 13 September 2022. We welcome the opportunity to respond to the recommendations of the Inspector-General's final report, many of which are already being addressed through the NSW Government’s existing systems and plans. </w:t>
      </w:r>
    </w:p>
    <w:p w14:paraId="54A62EE8" w14:textId="64CC398B" w:rsidR="007C7CA1" w:rsidRPr="007C7CA1" w:rsidRDefault="007C7CA1" w:rsidP="007C7CA1">
      <w:pPr>
        <w:spacing w:line="257" w:lineRule="auto"/>
        <w:rPr>
          <w:rFonts w:asciiTheme="majorHAnsi" w:eastAsia="Calibri" w:hAnsiTheme="majorHAnsi" w:cs="Calibri"/>
        </w:rPr>
      </w:pPr>
      <w:r w:rsidRPr="007C7CA1">
        <w:rPr>
          <w:rFonts w:asciiTheme="majorHAnsi" w:eastAsia="Calibri" w:hAnsiTheme="majorHAnsi" w:cs="Calibri"/>
        </w:rPr>
        <w:t>The NSW Government is committed to transparent, trusted and accessible water markets throughout the Murray-Darling Basin. We recognise our shared responsibility with the Queensland Government to ensure that water in the Border Rivers Catchment is allocated, used and accounted in a way that maintains a balance between environmental, social and economic outcomes.</w:t>
      </w:r>
    </w:p>
    <w:p w14:paraId="31E14EBB" w14:textId="75E83471" w:rsidR="007C7CA1" w:rsidRPr="007C7CA1" w:rsidRDefault="007C7CA1" w:rsidP="723DA6A2">
      <w:pPr>
        <w:spacing w:line="257" w:lineRule="auto"/>
        <w:rPr>
          <w:rFonts w:asciiTheme="majorHAnsi" w:hAnsiTheme="majorHAnsi"/>
        </w:rPr>
      </w:pPr>
      <w:r w:rsidRPr="651B902B">
        <w:rPr>
          <w:rFonts w:asciiTheme="majorHAnsi" w:hAnsiTheme="majorHAnsi"/>
        </w:rPr>
        <w:t xml:space="preserve">NSW takes </w:t>
      </w:r>
      <w:r w:rsidR="00F32D09" w:rsidRPr="651B902B">
        <w:rPr>
          <w:rFonts w:asciiTheme="majorHAnsi" w:hAnsiTheme="majorHAnsi"/>
        </w:rPr>
        <w:t>its</w:t>
      </w:r>
      <w:r w:rsidRPr="651B902B">
        <w:rPr>
          <w:rFonts w:asciiTheme="majorHAnsi" w:hAnsiTheme="majorHAnsi"/>
        </w:rPr>
        <w:t xml:space="preserve"> compliance reporting obligations seriously. </w:t>
      </w:r>
      <w:r w:rsidR="00F32D09" w:rsidRPr="651B902B">
        <w:rPr>
          <w:rFonts w:asciiTheme="majorHAnsi" w:hAnsiTheme="majorHAnsi"/>
        </w:rPr>
        <w:t>We have</w:t>
      </w:r>
      <w:r w:rsidRPr="651B902B">
        <w:rPr>
          <w:rFonts w:asciiTheme="majorHAnsi" w:hAnsiTheme="majorHAnsi"/>
        </w:rPr>
        <w:t xml:space="preserve"> worked closely with the Murray-Darling Basin Authority (MDBA) to ensure our monitoring and reporting systems, including water deliveries from tagged work arrangements are aligned with Murray-Darling Basin Plan (Basin Plan) requirements. Deliveries from tagged work arrangements are considered as ‘trade’ for Basin Plan purposes and incorporated as trade adjustments for NSW’s section 71 annual compliance reporting requirement under the Commonwealth </w:t>
      </w:r>
      <w:r w:rsidRPr="651B902B">
        <w:rPr>
          <w:rFonts w:asciiTheme="majorHAnsi" w:hAnsiTheme="majorHAnsi"/>
          <w:i/>
          <w:iCs/>
        </w:rPr>
        <w:t>Water Act</w:t>
      </w:r>
      <w:r w:rsidRPr="651B902B">
        <w:rPr>
          <w:rFonts w:asciiTheme="majorHAnsi" w:hAnsiTheme="majorHAnsi"/>
        </w:rPr>
        <w:t xml:space="preserve"> </w:t>
      </w:r>
      <w:r w:rsidRPr="651B902B">
        <w:rPr>
          <w:rFonts w:asciiTheme="majorHAnsi" w:hAnsiTheme="majorHAnsi"/>
          <w:i/>
          <w:iCs/>
        </w:rPr>
        <w:t>2007</w:t>
      </w:r>
      <w:r w:rsidRPr="651B902B">
        <w:rPr>
          <w:rFonts w:asciiTheme="majorHAnsi" w:hAnsiTheme="majorHAnsi"/>
        </w:rPr>
        <w:t xml:space="preserve"> (Water Act). </w:t>
      </w:r>
    </w:p>
    <w:p w14:paraId="05A3B68A" w14:textId="433307CA" w:rsidR="007C7CA1" w:rsidRPr="007C7CA1" w:rsidRDefault="007C7CA1" w:rsidP="723DA6A2">
      <w:pPr>
        <w:spacing w:line="257" w:lineRule="auto"/>
        <w:rPr>
          <w:rFonts w:asciiTheme="majorHAnsi" w:hAnsiTheme="majorHAnsi"/>
        </w:rPr>
      </w:pPr>
      <w:r w:rsidRPr="651B902B">
        <w:rPr>
          <w:rFonts w:asciiTheme="majorHAnsi" w:hAnsiTheme="majorHAnsi"/>
        </w:rPr>
        <w:t xml:space="preserve">These trade adjustments ensure that take is accounted and assessed for compliance, within the sustainable diversion limit (SDL) resource unit that the take occurred. This accounting approach was formed in consultation with the MDBA. We </w:t>
      </w:r>
      <w:r w:rsidR="008929DE" w:rsidRPr="651B902B">
        <w:rPr>
          <w:rFonts w:asciiTheme="majorHAnsi" w:hAnsiTheme="majorHAnsi"/>
        </w:rPr>
        <w:t>note that</w:t>
      </w:r>
      <w:r w:rsidRPr="651B902B">
        <w:rPr>
          <w:rFonts w:asciiTheme="majorHAnsi" w:hAnsiTheme="majorHAnsi"/>
        </w:rPr>
        <w:t xml:space="preserve"> the Inspector-General’s approach </w:t>
      </w:r>
      <w:r w:rsidR="008929DE" w:rsidRPr="651B902B">
        <w:rPr>
          <w:rFonts w:asciiTheme="majorHAnsi" w:hAnsiTheme="majorHAnsi"/>
        </w:rPr>
        <w:t xml:space="preserve">does </w:t>
      </w:r>
      <w:r w:rsidRPr="651B902B">
        <w:rPr>
          <w:rFonts w:asciiTheme="majorHAnsi" w:hAnsiTheme="majorHAnsi"/>
        </w:rPr>
        <w:t>not</w:t>
      </w:r>
      <w:r w:rsidR="008929DE" w:rsidRPr="651B902B">
        <w:rPr>
          <w:rFonts w:asciiTheme="majorHAnsi" w:hAnsiTheme="majorHAnsi"/>
        </w:rPr>
        <w:t xml:space="preserve"> appear</w:t>
      </w:r>
      <w:r w:rsidRPr="651B902B">
        <w:rPr>
          <w:rFonts w:asciiTheme="majorHAnsi" w:hAnsiTheme="majorHAnsi"/>
        </w:rPr>
        <w:t xml:space="preserve"> consistent with </w:t>
      </w:r>
      <w:r w:rsidR="260A07C1" w:rsidRPr="651B902B">
        <w:rPr>
          <w:rFonts w:asciiTheme="majorHAnsi" w:hAnsiTheme="majorHAnsi"/>
        </w:rPr>
        <w:t>NSW</w:t>
      </w:r>
      <w:r w:rsidR="09B69D44" w:rsidRPr="651B902B">
        <w:rPr>
          <w:rFonts w:asciiTheme="majorHAnsi" w:hAnsiTheme="majorHAnsi"/>
        </w:rPr>
        <w:t>’s</w:t>
      </w:r>
      <w:r w:rsidR="260A07C1" w:rsidRPr="651B902B">
        <w:rPr>
          <w:rFonts w:asciiTheme="majorHAnsi" w:hAnsiTheme="majorHAnsi"/>
        </w:rPr>
        <w:t xml:space="preserve"> understanding of</w:t>
      </w:r>
      <w:r w:rsidRPr="651B902B">
        <w:rPr>
          <w:rFonts w:asciiTheme="majorHAnsi" w:hAnsiTheme="majorHAnsi"/>
        </w:rPr>
        <w:t xml:space="preserve"> Basin Plan requirements and </w:t>
      </w:r>
      <w:r w:rsidR="008929DE" w:rsidRPr="651B902B">
        <w:rPr>
          <w:rFonts w:asciiTheme="majorHAnsi" w:hAnsiTheme="majorHAnsi"/>
        </w:rPr>
        <w:t xml:space="preserve">welcome </w:t>
      </w:r>
      <w:r w:rsidRPr="651B902B">
        <w:rPr>
          <w:rFonts w:asciiTheme="majorHAnsi" w:hAnsiTheme="majorHAnsi"/>
        </w:rPr>
        <w:t>the</w:t>
      </w:r>
      <w:r w:rsidR="008929DE" w:rsidRPr="651B902B">
        <w:rPr>
          <w:rFonts w:asciiTheme="majorHAnsi" w:hAnsiTheme="majorHAnsi"/>
        </w:rPr>
        <w:t xml:space="preserve"> opportunity for the</w:t>
      </w:r>
      <w:r w:rsidRPr="651B902B">
        <w:rPr>
          <w:rFonts w:asciiTheme="majorHAnsi" w:hAnsiTheme="majorHAnsi"/>
        </w:rPr>
        <w:t xml:space="preserve"> Inspector-General </w:t>
      </w:r>
      <w:r w:rsidR="008929DE" w:rsidRPr="651B902B">
        <w:rPr>
          <w:rFonts w:asciiTheme="majorHAnsi" w:hAnsiTheme="majorHAnsi"/>
        </w:rPr>
        <w:t>and</w:t>
      </w:r>
      <w:r w:rsidRPr="651B902B">
        <w:rPr>
          <w:rFonts w:asciiTheme="majorHAnsi" w:hAnsiTheme="majorHAnsi"/>
        </w:rPr>
        <w:t xml:space="preserve"> the MDBA</w:t>
      </w:r>
      <w:r w:rsidR="008929DE" w:rsidRPr="651B902B">
        <w:rPr>
          <w:rFonts w:asciiTheme="majorHAnsi" w:hAnsiTheme="majorHAnsi"/>
        </w:rPr>
        <w:t xml:space="preserve"> to clarify the operation of the </w:t>
      </w:r>
      <w:r w:rsidR="199061A0" w:rsidRPr="651B902B">
        <w:rPr>
          <w:rFonts w:asciiTheme="majorHAnsi" w:hAnsiTheme="majorHAnsi"/>
          <w:i/>
          <w:iCs/>
        </w:rPr>
        <w:t xml:space="preserve">Water Act 2007 </w:t>
      </w:r>
      <w:r w:rsidR="199061A0" w:rsidRPr="651B902B">
        <w:rPr>
          <w:rFonts w:asciiTheme="majorHAnsi" w:hAnsiTheme="majorHAnsi"/>
        </w:rPr>
        <w:t xml:space="preserve">and the </w:t>
      </w:r>
      <w:r w:rsidR="008929DE" w:rsidRPr="651B902B">
        <w:rPr>
          <w:rFonts w:asciiTheme="majorHAnsi" w:hAnsiTheme="majorHAnsi"/>
        </w:rPr>
        <w:t>Basin Plan</w:t>
      </w:r>
      <w:r w:rsidRPr="651B902B">
        <w:rPr>
          <w:rFonts w:asciiTheme="majorHAnsi" w:hAnsiTheme="majorHAnsi"/>
        </w:rPr>
        <w:t xml:space="preserve">. </w:t>
      </w:r>
    </w:p>
    <w:p w14:paraId="749E8C7E" w14:textId="21F61809" w:rsidR="007C7CA1" w:rsidRPr="007C7CA1" w:rsidRDefault="007C7CA1" w:rsidP="007C7CA1">
      <w:pPr>
        <w:spacing w:line="257" w:lineRule="auto"/>
        <w:rPr>
          <w:rFonts w:asciiTheme="majorHAnsi" w:eastAsia="Calibri" w:hAnsiTheme="majorHAnsi" w:cs="Calibri"/>
        </w:rPr>
      </w:pPr>
      <w:r w:rsidRPr="007C7CA1">
        <w:rPr>
          <w:rFonts w:asciiTheme="majorHAnsi" w:eastAsia="Calibri" w:hAnsiTheme="majorHAnsi" w:cs="Calibri"/>
        </w:rPr>
        <w:t>Since the audit was conducted, NSW continues to improve public access to information and transparency around trade data. We have expanded the amount of information recorded when temporary water trades are processed, making it easier to access and understand trade transactions and market trade activities.</w:t>
      </w:r>
      <w:r w:rsidRPr="007C7CA1">
        <w:rPr>
          <w:rFonts w:asciiTheme="majorHAnsi" w:hAnsiTheme="majorHAnsi"/>
          <w:iCs/>
        </w:rPr>
        <w:t xml:space="preserve"> We are committed to continuous improvement and welcome the </w:t>
      </w:r>
      <w:r w:rsidRPr="007C7CA1">
        <w:rPr>
          <w:rFonts w:asciiTheme="majorHAnsi" w:eastAsia="Calibri" w:hAnsiTheme="majorHAnsi" w:cs="Calibri"/>
        </w:rPr>
        <w:t>final report’s insights on where further advances can be made.</w:t>
      </w:r>
    </w:p>
    <w:p w14:paraId="705507BF" w14:textId="63566BEF" w:rsidR="002C2837" w:rsidRPr="00DE0F65" w:rsidRDefault="007C7CA1" w:rsidP="723DA6A2">
      <w:pPr>
        <w:spacing w:line="257" w:lineRule="auto"/>
        <w:rPr>
          <w:rFonts w:asciiTheme="majorHAnsi" w:eastAsia="Calibri" w:hAnsiTheme="majorHAnsi" w:cs="Calibri"/>
        </w:rPr>
      </w:pPr>
      <w:r w:rsidRPr="651B902B">
        <w:rPr>
          <w:rFonts w:asciiTheme="majorHAnsi" w:eastAsia="Calibri" w:hAnsiTheme="majorHAnsi" w:cs="Calibri"/>
        </w:rPr>
        <w:t xml:space="preserve">We note that the Australian Competition and Consumer Commission (ACCC) released its final report of its inquiry into water trading in the </w:t>
      </w:r>
      <w:r w:rsidR="672B5A0F" w:rsidRPr="651B902B">
        <w:rPr>
          <w:rFonts w:asciiTheme="majorHAnsi" w:eastAsia="Calibri" w:hAnsiTheme="majorHAnsi" w:cs="Calibri"/>
        </w:rPr>
        <w:t xml:space="preserve">Murray-Darling </w:t>
      </w:r>
      <w:r w:rsidRPr="651B902B">
        <w:rPr>
          <w:rFonts w:asciiTheme="majorHAnsi" w:eastAsia="Calibri" w:hAnsiTheme="majorHAnsi" w:cs="Calibri"/>
        </w:rPr>
        <w:t xml:space="preserve">Basin in March 2021. The ACCC Report makes recommendations to enhance markets for tradeable water rights, including their operation, transparency, regulation, competitiveness and efficiency. NSW is working closely with other Basin governments to support the development of a phased, practical, and cost-effective roadmap for water market reform having regard to the ACCC’s findings and recommendations. We anticipate that </w:t>
      </w:r>
      <w:r w:rsidR="006369EF">
        <w:rPr>
          <w:rFonts w:asciiTheme="majorHAnsi" w:eastAsia="Calibri" w:hAnsiTheme="majorHAnsi" w:cs="Calibri"/>
        </w:rPr>
        <w:t>th</w:t>
      </w:r>
      <w:r w:rsidR="00C034BB">
        <w:rPr>
          <w:rFonts w:asciiTheme="majorHAnsi" w:eastAsia="Calibri" w:hAnsiTheme="majorHAnsi" w:cs="Calibri"/>
        </w:rPr>
        <w:t>is</w:t>
      </w:r>
      <w:r w:rsidR="273B05AE" w:rsidRPr="651B902B">
        <w:rPr>
          <w:rFonts w:asciiTheme="majorHAnsi" w:eastAsia="Calibri" w:hAnsiTheme="majorHAnsi" w:cs="Calibri"/>
        </w:rPr>
        <w:t xml:space="preserve"> </w:t>
      </w:r>
      <w:r w:rsidRPr="651B902B">
        <w:rPr>
          <w:rFonts w:asciiTheme="majorHAnsi" w:eastAsia="Calibri" w:hAnsiTheme="majorHAnsi" w:cs="Calibri"/>
        </w:rPr>
        <w:t>roadmap will provide the basis for considered improvements to water market operations across the whole Murray-Darlin Basin.</w:t>
      </w:r>
    </w:p>
    <w:p w14:paraId="4329DE7A" w14:textId="1D18B6F6" w:rsidR="007C7CA1" w:rsidRPr="007C7CA1" w:rsidRDefault="007C7CA1" w:rsidP="007C7CA1">
      <w:pPr>
        <w:pStyle w:val="CalloutHeading2"/>
        <w:rPr>
          <w:b/>
          <w:bCs/>
        </w:rPr>
      </w:pPr>
      <w:r w:rsidRPr="007C7CA1">
        <w:rPr>
          <w:b/>
          <w:bCs/>
        </w:rPr>
        <w:t>Recommendation 1</w:t>
      </w:r>
      <w:r w:rsidR="00F32D09">
        <w:rPr>
          <w:b/>
          <w:bCs/>
        </w:rPr>
        <w:t xml:space="preserve"> – Not applicable</w:t>
      </w:r>
    </w:p>
    <w:p w14:paraId="4A13217E" w14:textId="7BAD51D9" w:rsidR="007C7CA1" w:rsidRPr="007C7CA1" w:rsidRDefault="007C7CA1" w:rsidP="007C7CA1">
      <w:pPr>
        <w:pStyle w:val="CalloutHeading2"/>
      </w:pPr>
      <w:r w:rsidRPr="007C7CA1">
        <w:lastRenderedPageBreak/>
        <w:t>The establishment of a permanent link between approved works for taking water in NSW and a water entitlement in Qld needs to be recognised as a tagged water access entitlement that is a trade under the Basin Plan.</w:t>
      </w:r>
    </w:p>
    <w:p w14:paraId="628CC4D0" w14:textId="4E36C2DC" w:rsidR="00F32D09" w:rsidRPr="00F32D09" w:rsidRDefault="00F32D09" w:rsidP="00F32D09">
      <w:pPr>
        <w:pStyle w:val="BodyText"/>
      </w:pPr>
      <w:r>
        <w:t>Tagged works associated with NSW water rights are already recognised by NSW as a permanent dealing transaction and are publicly available on the NSW Water Register. Please refer to further information on the NSW Water Register at: (</w:t>
      </w:r>
      <w:hyperlink r:id="rId13">
        <w:r w:rsidRPr="651B902B">
          <w:rPr>
            <w:rStyle w:val="Hyperlink"/>
          </w:rPr>
          <w:t>waterregister.waternsw.com.au</w:t>
        </w:r>
      </w:hyperlink>
      <w:r>
        <w:t xml:space="preserve">, water trading statistics and processing times/tagged trading). These dealings are considered as trade for </w:t>
      </w:r>
      <w:r w:rsidR="4D26D26A">
        <w:t>B</w:t>
      </w:r>
      <w:r>
        <w:t xml:space="preserve">asin </w:t>
      </w:r>
      <w:r w:rsidR="655CB608">
        <w:t>P</w:t>
      </w:r>
      <w:r>
        <w:t>lan</w:t>
      </w:r>
      <w:r w:rsidR="471AAFFB">
        <w:t xml:space="preserve"> purpose</w:t>
      </w:r>
      <w:r w:rsidR="6148F5CD">
        <w:t>s</w:t>
      </w:r>
      <w:r>
        <w:t xml:space="preserve"> and </w:t>
      </w:r>
      <w:r w:rsidR="7CA14AF3">
        <w:t xml:space="preserve">are </w:t>
      </w:r>
      <w:r>
        <w:t>subject to applicable trade rules within.</w:t>
      </w:r>
    </w:p>
    <w:p w14:paraId="4A35A02B" w14:textId="1F7C2E60" w:rsidR="007C7CA1" w:rsidRPr="00F32D09" w:rsidRDefault="00F32D09" w:rsidP="00F32D09">
      <w:pPr>
        <w:pStyle w:val="BodyText"/>
      </w:pPr>
      <w:r>
        <w:t xml:space="preserve"> </w:t>
      </w:r>
      <w:r w:rsidR="791C2691">
        <w:t xml:space="preserve">The mechanism that the Queensland Government or any other jurisdiction uses to </w:t>
      </w:r>
      <w:r>
        <w:t>recognise established tags against their water rights, is a matter for those governments.</w:t>
      </w:r>
    </w:p>
    <w:p w14:paraId="54400CA2" w14:textId="57A252F6" w:rsidR="007C7CA1" w:rsidRPr="007C7CA1" w:rsidRDefault="007C7CA1" w:rsidP="007C7CA1">
      <w:pPr>
        <w:pStyle w:val="CalloutHeading2"/>
        <w:rPr>
          <w:b/>
          <w:bCs/>
        </w:rPr>
      </w:pPr>
      <w:r w:rsidRPr="007C7CA1">
        <w:rPr>
          <w:b/>
          <w:bCs/>
        </w:rPr>
        <w:t>Recommendation 2</w:t>
      </w:r>
      <w:r w:rsidR="00F32D09">
        <w:rPr>
          <w:b/>
          <w:bCs/>
        </w:rPr>
        <w:t xml:space="preserve"> – Accepted</w:t>
      </w:r>
    </w:p>
    <w:p w14:paraId="08388E28" w14:textId="5D670538" w:rsidR="007C7CA1" w:rsidRDefault="007C7CA1" w:rsidP="007C7CA1">
      <w:pPr>
        <w:pStyle w:val="CalloutHeading2"/>
      </w:pPr>
      <w:r w:rsidRPr="00ED05AC">
        <w:rPr>
          <w:rFonts w:cs="Times New Roman"/>
        </w:rPr>
        <w:t xml:space="preserve"> Both DPE and DRDMW must recognise the transfer of water allocation to another jurisdiction through works that are permanently linked as a trade, as required under the Basin Plan; and institute a documented approval process to ensure that all relevant rules, conditions</w:t>
      </w:r>
      <w:r>
        <w:rPr>
          <w:rFonts w:cs="Times New Roman"/>
        </w:rPr>
        <w:t>,</w:t>
      </w:r>
      <w:r w:rsidRPr="00ED05AC">
        <w:rPr>
          <w:rFonts w:cs="Times New Roman"/>
        </w:rPr>
        <w:t xml:space="preserve"> and reporting requirements are properly considered for each such transfer.</w:t>
      </w:r>
    </w:p>
    <w:p w14:paraId="151B3966" w14:textId="7639D8F2" w:rsidR="00F32D09" w:rsidRDefault="00F32D09" w:rsidP="00F32D09">
      <w:pPr>
        <w:pStyle w:val="BodyText"/>
      </w:pPr>
      <w:r>
        <w:t>NSW already recognises transfers of water allocation through permanently linked works as trade under Basin Plan and section 71 of the Water Act.</w:t>
      </w:r>
      <w:r w:rsidRPr="651B902B">
        <w:rPr>
          <w:i/>
          <w:iCs/>
        </w:rPr>
        <w:t xml:space="preserve"> </w:t>
      </w:r>
      <w:r>
        <w:t xml:space="preserve">The MDBA has previously confirmed that NSW’s tagged trade arrangements under the NSW </w:t>
      </w:r>
      <w:r w:rsidRPr="651B902B">
        <w:rPr>
          <w:i/>
          <w:iCs/>
        </w:rPr>
        <w:t>Water Management Act 2000</w:t>
      </w:r>
      <w:r>
        <w:t xml:space="preserve"> are considered trade for the purpose of the Basin Plan and subject to applicable trade rules specified in the Basin Plan. This ensures that arrangements for moving water rights between locations are regulated by </w:t>
      </w:r>
      <w:r w:rsidR="2CE558F5">
        <w:t xml:space="preserve">the </w:t>
      </w:r>
      <w:r w:rsidR="5A849E48">
        <w:t>B</w:t>
      </w:r>
      <w:r>
        <w:t xml:space="preserve">asin </w:t>
      </w:r>
      <w:r w:rsidR="6CC11174">
        <w:t>P</w:t>
      </w:r>
      <w:r>
        <w:t>lan, regardless of the dealing mechanism adopted to move the water rights.</w:t>
      </w:r>
    </w:p>
    <w:p w14:paraId="5278FB17" w14:textId="275D8A6F" w:rsidR="0053491B" w:rsidRPr="00F32D09" w:rsidRDefault="0053491B" w:rsidP="00F32D09">
      <w:pPr>
        <w:pStyle w:val="BodyText"/>
        <w:rPr>
          <w:iCs/>
        </w:rPr>
      </w:pPr>
      <w:r>
        <w:rPr>
          <w:iCs/>
        </w:rPr>
        <w:t xml:space="preserve">Tagged trade arrangements are not unique to the northern basin. They are also able to be used </w:t>
      </w:r>
      <w:r>
        <w:t>in the southern connected Murray Darling Basin and can act to increase market depth for stakeholders purchasing permanent water rights or give flexibility to landholders that have historically acquired cross-border property assets by enabling them to combine state water rights.</w:t>
      </w:r>
    </w:p>
    <w:p w14:paraId="08B22004" w14:textId="00AD2ECD" w:rsidR="007C7CA1" w:rsidRPr="002B7825" w:rsidRDefault="00F32D09" w:rsidP="15A26CF6">
      <w:pPr>
        <w:pStyle w:val="BodyText"/>
      </w:pPr>
      <w:r>
        <w:t>NSW access licences with a tagged interstate work are subject to the conditions of that access licence when using the arrangement. Documented approval processes, including rules and accounting arrangements for implementation</w:t>
      </w:r>
      <w:r w:rsidR="321939E7">
        <w:t>,</w:t>
      </w:r>
      <w:r>
        <w:t xml:space="preserve"> are already in place. These are defined in the </w:t>
      </w:r>
      <w:r w:rsidRPr="651B902B">
        <w:rPr>
          <w:i/>
          <w:iCs/>
        </w:rPr>
        <w:t xml:space="preserve">New South Wales-Queensland Border Rivers Intergovernmental Agreement 2008 </w:t>
      </w:r>
      <w:r>
        <w:t>(2008 IGA)</w:t>
      </w:r>
      <w:r w:rsidRPr="651B902B">
        <w:rPr>
          <w:i/>
          <w:iCs/>
        </w:rPr>
        <w:t xml:space="preserve"> </w:t>
      </w:r>
      <w:r>
        <w:t>and</w:t>
      </w:r>
      <w:r w:rsidRPr="651B902B">
        <w:rPr>
          <w:i/>
          <w:iCs/>
        </w:rPr>
        <w:t xml:space="preserve"> </w:t>
      </w:r>
      <w:r>
        <w:t>its associated Appendix E</w:t>
      </w:r>
      <w:r w:rsidR="1D77F5E6">
        <w:t>1</w:t>
      </w:r>
      <w:r>
        <w:t xml:space="preserve"> and the Appendix E</w:t>
      </w:r>
      <w:r w:rsidR="0DB4E395">
        <w:t>1</w:t>
      </w:r>
      <w:r>
        <w:t xml:space="preserve"> protocols. NSW is strongly committed to ensuring market transparency and will </w:t>
      </w:r>
      <w:r w:rsidR="44DDD95F">
        <w:t>work with the Queensland Government to ensure these protocols are published online</w:t>
      </w:r>
      <w:r>
        <w:t>.</w:t>
      </w:r>
    </w:p>
    <w:p w14:paraId="0C6EF366" w14:textId="3BD2B4E7" w:rsidR="00F32D09" w:rsidRPr="00F32D09" w:rsidRDefault="00F32D09" w:rsidP="00F32D09">
      <w:pPr>
        <w:pStyle w:val="CalloutHeading2"/>
        <w:rPr>
          <w:b/>
          <w:bCs/>
          <w:lang w:val="en-GB"/>
        </w:rPr>
      </w:pPr>
      <w:r w:rsidRPr="00F32D09">
        <w:rPr>
          <w:b/>
          <w:bCs/>
        </w:rPr>
        <w:t xml:space="preserve">Recommendation </w:t>
      </w:r>
      <w:r w:rsidR="007C7CA1" w:rsidRPr="00F32D09">
        <w:rPr>
          <w:b/>
          <w:bCs/>
          <w:lang w:val="en-GB"/>
        </w:rPr>
        <w:t xml:space="preserve">3 </w:t>
      </w:r>
      <w:r>
        <w:rPr>
          <w:b/>
          <w:bCs/>
        </w:rPr>
        <w:t>– Accepted</w:t>
      </w:r>
    </w:p>
    <w:p w14:paraId="27E4EDD8" w14:textId="464627BA" w:rsidR="007C7CA1" w:rsidRDefault="007C7CA1" w:rsidP="00F32D09">
      <w:pPr>
        <w:pStyle w:val="CalloutHeading2"/>
        <w:rPr>
          <w:lang w:val="en-GB"/>
        </w:rPr>
      </w:pPr>
      <w:r w:rsidRPr="007C7CA1">
        <w:rPr>
          <w:lang w:val="en-GB"/>
        </w:rPr>
        <w:t>Both DPE and DRDMW should undertake regular reconciliation of water trade data to identify and promptly resolve any data integrity anomalies.</w:t>
      </w:r>
    </w:p>
    <w:p w14:paraId="67651F4D" w14:textId="473EAB3D" w:rsidR="00F32D09" w:rsidRDefault="00F32D09" w:rsidP="00F32D09">
      <w:pPr>
        <w:pStyle w:val="BodyText"/>
      </w:pPr>
      <w:r>
        <w:t>NSW already perform</w:t>
      </w:r>
      <w:r w:rsidR="00A8402F">
        <w:t>s</w:t>
      </w:r>
      <w:r>
        <w:t xml:space="preserve"> an independent annual reconciliation of interstate data used for section 71 compliance. To date, no material discrepancies have been found</w:t>
      </w:r>
      <w:r w:rsidR="007044D8">
        <w:t xml:space="preserve">, and </w:t>
      </w:r>
      <w:r w:rsidR="00570A6A">
        <w:t xml:space="preserve">the annual frequency </w:t>
      </w:r>
      <w:r w:rsidR="00BC1D62">
        <w:t>is considered appropriate</w:t>
      </w:r>
      <w:r>
        <w:t xml:space="preserve">, however </w:t>
      </w:r>
      <w:r>
        <w:lastRenderedPageBreak/>
        <w:t xml:space="preserve">we will continue to monitor for interstate trade discrepancies and resolve as required (in collaboration with DRDMW). </w:t>
      </w:r>
    </w:p>
    <w:p w14:paraId="2D6EB3A0" w14:textId="4B71F1F1" w:rsidR="00F32D09" w:rsidRDefault="00F32D09" w:rsidP="00F32D09">
      <w:pPr>
        <w:pStyle w:val="BodyText"/>
      </w:pPr>
      <w:r>
        <w:t>O</w:t>
      </w:r>
      <w:r w:rsidRPr="00A161D5">
        <w:t xml:space="preserve">perationally, the </w:t>
      </w:r>
      <w:r>
        <w:t xml:space="preserve">2008 </w:t>
      </w:r>
      <w:r w:rsidRPr="00A161D5">
        <w:t xml:space="preserve">IGA protocols </w:t>
      </w:r>
      <w:r w:rsidRPr="409BBFAA">
        <w:t>provide</w:t>
      </w:r>
      <w:r w:rsidRPr="00A161D5">
        <w:t xml:space="preserve"> </w:t>
      </w:r>
      <w:r>
        <w:t>guidance on</w:t>
      </w:r>
      <w:r w:rsidRPr="00A161D5">
        <w:t xml:space="preserve"> resolving discrepancies of meter read data associated with interstate transfers</w:t>
      </w:r>
      <w:r>
        <w:t xml:space="preserve"> and trades. </w:t>
      </w:r>
      <w:r w:rsidRPr="7CCB3315">
        <w:t>A procedure</w:t>
      </w:r>
      <w:r>
        <w:t xml:space="preserve"> review and</w:t>
      </w:r>
      <w:r w:rsidRPr="7CCB3315">
        <w:t xml:space="preserve"> update </w:t>
      </w:r>
      <w:r>
        <w:t>for</w:t>
      </w:r>
      <w:r w:rsidRPr="7CCB3315">
        <w:t xml:space="preserve"> the approval of interstate trades was implemented </w:t>
      </w:r>
      <w:r>
        <w:t>since this audit was conducted</w:t>
      </w:r>
      <w:r w:rsidR="00C47710">
        <w:t xml:space="preserve"> in 2020</w:t>
      </w:r>
      <w:r>
        <w:t xml:space="preserve">. </w:t>
      </w:r>
      <w:r w:rsidRPr="00121F61">
        <w:t>NSW will continue to review and assess our operations and processes to ensure adherence with established reconciliation protocols.</w:t>
      </w:r>
    </w:p>
    <w:p w14:paraId="3233D4A3" w14:textId="1315866D" w:rsidR="007C7CA1" w:rsidRPr="00F32D09" w:rsidRDefault="00F32D09" w:rsidP="00F32D09">
      <w:pPr>
        <w:pStyle w:val="CalloutHeading2"/>
        <w:rPr>
          <w:b/>
          <w:bCs/>
          <w:lang w:val="en-GB"/>
        </w:rPr>
      </w:pPr>
      <w:r w:rsidRPr="00F32D09">
        <w:rPr>
          <w:b/>
          <w:bCs/>
        </w:rPr>
        <w:t>Recommendation 4</w:t>
      </w:r>
      <w:r>
        <w:rPr>
          <w:b/>
          <w:bCs/>
        </w:rPr>
        <w:t xml:space="preserve"> – Accepted</w:t>
      </w:r>
    </w:p>
    <w:p w14:paraId="6AF59ECA" w14:textId="76AD71AF" w:rsidR="0098205C" w:rsidRDefault="007C7CA1" w:rsidP="00F32D09">
      <w:pPr>
        <w:pStyle w:val="CalloutHeading2"/>
      </w:pPr>
      <w:r w:rsidRPr="007C7CA1">
        <w:t>Both DPE and DRDMW should improve their systems and processes to ensure that water trade data is accurately recorded and can be reconciled.</w:t>
      </w:r>
    </w:p>
    <w:p w14:paraId="7C2B8B65" w14:textId="72B37BE1" w:rsidR="00F32D09" w:rsidRDefault="00F32D09" w:rsidP="00F32D09">
      <w:pPr>
        <w:pStyle w:val="BodyText"/>
      </w:pPr>
      <w:r>
        <w:t>Since the research for this audit was undertaken (May 2020), DPE Water ha</w:t>
      </w:r>
      <w:r w:rsidR="003C5460">
        <w:t>s</w:t>
      </w:r>
      <w:r>
        <w:t xml:space="preserve"> worked with the MDBA to continuously improve and refine internal procedures, documentation, and data traceability for s</w:t>
      </w:r>
      <w:r w:rsidR="00B350B6">
        <w:t xml:space="preserve">ection </w:t>
      </w:r>
      <w:r>
        <w:t>71 compliance. We are progressively moving key resource accounting data used for s</w:t>
      </w:r>
      <w:r w:rsidR="00B350B6">
        <w:t xml:space="preserve">ection </w:t>
      </w:r>
      <w:r>
        <w:t xml:space="preserve">71 </w:t>
      </w:r>
      <w:r w:rsidR="002071E1">
        <w:t xml:space="preserve">compliance </w:t>
      </w:r>
      <w:r>
        <w:t>to a dedicated timeseries management system to improve data storage, data integrity and data dissemination to the MDBA.</w:t>
      </w:r>
    </w:p>
    <w:p w14:paraId="76EF3205" w14:textId="623465F6" w:rsidR="00F32D09" w:rsidRPr="00F32D09" w:rsidRDefault="00F32D09" w:rsidP="00F32D09">
      <w:pPr>
        <w:pStyle w:val="BodyText"/>
      </w:pPr>
      <w:r>
        <w:t>T</w:t>
      </w:r>
      <w:r w:rsidRPr="00F06ECD">
        <w:t>he ACCC</w:t>
      </w:r>
      <w:r>
        <w:t>’s final</w:t>
      </w:r>
      <w:r w:rsidRPr="00F06ECD">
        <w:t xml:space="preserve"> report </w:t>
      </w:r>
      <w:r>
        <w:t>provides recommendations on</w:t>
      </w:r>
      <w:r w:rsidRPr="00F06ECD">
        <w:t xml:space="preserve"> standardising the way that trade data is </w:t>
      </w:r>
      <w:r>
        <w:t xml:space="preserve">recorded and </w:t>
      </w:r>
      <w:r w:rsidRPr="00F06ECD">
        <w:t>exchanged between organisations and states</w:t>
      </w:r>
      <w:r>
        <w:t xml:space="preserve">. This would </w:t>
      </w:r>
      <w:r w:rsidRPr="00F06ECD">
        <w:t>mitigat</w:t>
      </w:r>
      <w:r>
        <w:t xml:space="preserve">e </w:t>
      </w:r>
      <w:r w:rsidRPr="00F06ECD">
        <w:t xml:space="preserve">the barriers </w:t>
      </w:r>
      <w:r>
        <w:t xml:space="preserve">and assist in addressing issues created by </w:t>
      </w:r>
      <w:r w:rsidRPr="00F06ECD">
        <w:t>different accounting systems and registers</w:t>
      </w:r>
      <w:r>
        <w:t xml:space="preserve"> across different jurisdictions</w:t>
      </w:r>
      <w:r w:rsidRPr="00F06ECD">
        <w:t xml:space="preserve">. </w:t>
      </w:r>
      <w:r w:rsidRPr="004E7DDD">
        <w:t xml:space="preserve">NSW </w:t>
      </w:r>
      <w:r>
        <w:t>has</w:t>
      </w:r>
      <w:r w:rsidRPr="004E7DDD">
        <w:t xml:space="preserve"> work</w:t>
      </w:r>
      <w:r>
        <w:t>ed</w:t>
      </w:r>
      <w:r w:rsidRPr="004E7DDD">
        <w:t xml:space="preserve"> closely with other Basin governments </w:t>
      </w:r>
      <w:r>
        <w:t>to</w:t>
      </w:r>
      <w:r w:rsidRPr="004E7DDD">
        <w:t xml:space="preserve"> support the development </w:t>
      </w:r>
      <w:r>
        <w:t xml:space="preserve">of a </w:t>
      </w:r>
      <w:r w:rsidRPr="00F06ECD">
        <w:t>roadmap for implementi</w:t>
      </w:r>
      <w:r>
        <w:t>ng the ACCC’s water reforms</w:t>
      </w:r>
      <w:r w:rsidRPr="00F06ECD">
        <w:t xml:space="preserve"> and we look forward to its release. </w:t>
      </w:r>
    </w:p>
    <w:p w14:paraId="2280AA45" w14:textId="7111E58B" w:rsidR="00F32D09" w:rsidRPr="00F32D09" w:rsidRDefault="00F32D09" w:rsidP="00F32D09">
      <w:pPr>
        <w:pStyle w:val="CalloutHeading2"/>
        <w:rPr>
          <w:b/>
          <w:bCs/>
        </w:rPr>
      </w:pPr>
      <w:r w:rsidRPr="00F32D09">
        <w:rPr>
          <w:b/>
          <w:bCs/>
        </w:rPr>
        <w:t>Recommendation 5</w:t>
      </w:r>
      <w:r>
        <w:rPr>
          <w:b/>
          <w:bCs/>
        </w:rPr>
        <w:t xml:space="preserve"> – Accepted </w:t>
      </w:r>
    </w:p>
    <w:p w14:paraId="1957DA5D" w14:textId="0D043918" w:rsidR="007C7CA1" w:rsidRDefault="007C7CA1" w:rsidP="00F32D09">
      <w:pPr>
        <w:pStyle w:val="CalloutHeading2"/>
      </w:pPr>
      <w:r w:rsidRPr="006A31C9">
        <w:t>There should be regular reconciliation of water trade data between DPE and DRDMW to ensure the accuracy of information that is reported.</w:t>
      </w:r>
    </w:p>
    <w:p w14:paraId="7D977365" w14:textId="77777777" w:rsidR="00F32D09" w:rsidRDefault="00F32D09" w:rsidP="00F32D09">
      <w:pPr>
        <w:pStyle w:val="BodyText"/>
      </w:pPr>
      <w:r>
        <w:t xml:space="preserve">Sustainable diversion limit compliance trade adjustments are informed by state of origin information and validated by independent datasets from the NSW water accounting systems. </w:t>
      </w:r>
    </w:p>
    <w:p w14:paraId="760F1413" w14:textId="7E4B18F5" w:rsidR="00F32D09" w:rsidRPr="00F32D09" w:rsidRDefault="006C1004" w:rsidP="00F32D09">
      <w:pPr>
        <w:pStyle w:val="BodyText"/>
      </w:pPr>
      <w:r>
        <w:t>NSW already performs an independent annual reconciliation of interstate data used for section 71 compliance a</w:t>
      </w:r>
      <w:r w:rsidR="00F32D09">
        <w:t>s clarified in our response to recommendation #3 above. We continue to support and practice the principle of reconciliation processes for interstate trade adjustments.</w:t>
      </w:r>
    </w:p>
    <w:p w14:paraId="368C3005" w14:textId="74ED4536" w:rsidR="00F32D09" w:rsidRPr="00F32D09" w:rsidRDefault="00F32D09" w:rsidP="00F32D09">
      <w:pPr>
        <w:pStyle w:val="CalloutHeading2"/>
        <w:rPr>
          <w:b/>
          <w:bCs/>
          <w:color w:val="auto"/>
        </w:rPr>
      </w:pPr>
      <w:r w:rsidRPr="00F32D09">
        <w:rPr>
          <w:b/>
          <w:bCs/>
        </w:rPr>
        <w:t>Recommendation 6</w:t>
      </w:r>
      <w:r>
        <w:rPr>
          <w:b/>
          <w:bCs/>
        </w:rPr>
        <w:t xml:space="preserve"> – Accepted </w:t>
      </w:r>
    </w:p>
    <w:p w14:paraId="0D657055" w14:textId="3B820C3F" w:rsidR="007C7CA1" w:rsidRDefault="007C7CA1" w:rsidP="00F32D09">
      <w:pPr>
        <w:pStyle w:val="CalloutHeading2"/>
      </w:pPr>
      <w:r w:rsidRPr="007C7CA1">
        <w:t>WaterNSW should validate meter reading data before a trade is approved.</w:t>
      </w:r>
    </w:p>
    <w:p w14:paraId="64415EF6" w14:textId="78D86B3C" w:rsidR="00225C7D" w:rsidRPr="00567513" w:rsidRDefault="00225C7D" w:rsidP="00225C7D">
      <w:pPr>
        <w:pStyle w:val="BodyText"/>
      </w:pPr>
      <w:r>
        <w:t>The NSW Government agrees that metering and measur</w:t>
      </w:r>
      <w:r w:rsidR="706A2781">
        <w:t>ement</w:t>
      </w:r>
      <w:r w:rsidR="2A9D0683">
        <w:t xml:space="preserve"> </w:t>
      </w:r>
      <w:r>
        <w:t xml:space="preserve">is essential to ensure that water take complies with legal limits and to build community confidence in how the state’s water is managed. NSW’s new, robust metering framework commenced roll-out in NSW’s inland northern region in December 2021. Under these reforms, most metered surface water works are now required to transmit water take information to the NSW </w:t>
      </w:r>
      <w:r>
        <w:lastRenderedPageBreak/>
        <w:t>Government’s telemetry system. For smaller users (</w:t>
      </w:r>
      <w:proofErr w:type="gramStart"/>
      <w:r>
        <w:t>i.e.</w:t>
      </w:r>
      <w:proofErr w:type="gramEnd"/>
      <w:r>
        <w:t xml:space="preserve"> surface pumps between 100-200 mm) a local intelligence device (LID) is required</w:t>
      </w:r>
      <w:r w:rsidR="000E190A">
        <w:t xml:space="preserve">, which includes data logging to support </w:t>
      </w:r>
      <w:r w:rsidR="00FB2526">
        <w:t>compliance</w:t>
      </w:r>
      <w:r w:rsidR="008E4BCB">
        <w:t>, enforcement and validation</w:t>
      </w:r>
      <w:r>
        <w:t>.</w:t>
      </w:r>
    </w:p>
    <w:p w14:paraId="76092EB7" w14:textId="4386A927" w:rsidR="00F32D09" w:rsidRPr="00F32D09" w:rsidRDefault="00F32D09" w:rsidP="00F32D09">
      <w:pPr>
        <w:pStyle w:val="BodyText"/>
      </w:pPr>
      <w:r>
        <w:t xml:space="preserve">Telemetered data provides real time </w:t>
      </w:r>
      <w:r w:rsidR="00225C7D">
        <w:t xml:space="preserve">ability </w:t>
      </w:r>
      <w:r>
        <w:t>for WaterNSW to determine customer account balances and for customers to view their account balances when managing their water portfolio and self-service through the WaterNSW Water Accounting System.</w:t>
      </w:r>
    </w:p>
    <w:p w14:paraId="5C7DDDBE" w14:textId="794225B4" w:rsidR="00F32D09" w:rsidRPr="00F32D09" w:rsidRDefault="00F32D09" w:rsidP="00F32D09">
      <w:pPr>
        <w:pStyle w:val="CalloutHeading2"/>
        <w:rPr>
          <w:b/>
          <w:bCs/>
          <w:color w:val="auto"/>
        </w:rPr>
      </w:pPr>
      <w:r w:rsidRPr="00F32D09">
        <w:rPr>
          <w:b/>
          <w:bCs/>
        </w:rPr>
        <w:t>Recommendation 7</w:t>
      </w:r>
      <w:r>
        <w:rPr>
          <w:b/>
          <w:bCs/>
        </w:rPr>
        <w:t xml:space="preserve"> – Not applicable </w:t>
      </w:r>
    </w:p>
    <w:p w14:paraId="43ABAA61" w14:textId="66D8278C" w:rsidR="00F32D09" w:rsidRDefault="00F32D09" w:rsidP="00F32D09">
      <w:pPr>
        <w:pStyle w:val="CalloutHeading2"/>
      </w:pPr>
      <w:r w:rsidRPr="00F32D09">
        <w:t>DRDMW should investigate and record the outcome of investigations in all instances where water was taken before the trade was approved. The outcome of the investigations into non-compliance identified from this audit should be reported to the IGWC.</w:t>
      </w:r>
    </w:p>
    <w:p w14:paraId="24603181" w14:textId="7855CE88" w:rsidR="007C7CA1" w:rsidRDefault="00F32D09" w:rsidP="00F32D09">
      <w:pPr>
        <w:pStyle w:val="BodyText"/>
        <w:numPr>
          <w:ilvl w:val="0"/>
          <w:numId w:val="0"/>
        </w:numPr>
      </w:pPr>
      <w:r>
        <w:t>This recommendation applies to DRDMW (Queensland).</w:t>
      </w:r>
    </w:p>
    <w:p w14:paraId="0EE13969" w14:textId="71642A50" w:rsidR="00DE0F65" w:rsidRDefault="00DE0F65" w:rsidP="00F32D09">
      <w:pPr>
        <w:pStyle w:val="BodyText"/>
        <w:numPr>
          <w:ilvl w:val="0"/>
          <w:numId w:val="0"/>
        </w:numPr>
      </w:pPr>
    </w:p>
    <w:p w14:paraId="2AB82F9B" w14:textId="77777777" w:rsidR="00DE0F65" w:rsidRPr="0098205C" w:rsidRDefault="00DE0F65" w:rsidP="00F32D09">
      <w:pPr>
        <w:pStyle w:val="BodyText"/>
        <w:numPr>
          <w:ilvl w:val="0"/>
          <w:numId w:val="0"/>
        </w:numPr>
      </w:pPr>
    </w:p>
    <w:sectPr w:rsidR="00DE0F65" w:rsidRPr="0098205C" w:rsidSect="00B25AA7">
      <w:headerReference w:type="default" r:id="rId14"/>
      <w:footerReference w:type="default" r:id="rId15"/>
      <w:headerReference w:type="first" r:id="rId16"/>
      <w:footerReference w:type="first" r:id="rId17"/>
      <w:pgSz w:w="11900" w:h="16840" w:code="9"/>
      <w:pgMar w:top="1843" w:right="851" w:bottom="1418" w:left="851" w:header="567" w:footer="567" w:gutter="0"/>
      <w:cols w:space="708"/>
      <w:titlePg/>
      <w:docGrid w:linePitch="299"/>
    </w:sectPr>
  </w:body>
</w:document>
</file>

<file path=word/customizations.xml><?xml version="1.0" encoding="utf-8"?>
<wne:tcg xmlns:r="http://schemas.openxmlformats.org/officeDocument/2006/relationships" xmlns:wne="http://schemas.microsoft.com/office/word/2006/wordml">
  <wne:keymaps>
    <wne:keymap wne:kcmPrimary="0342">
      <wne:acd wne:acdName="acd0"/>
    </wne:keymap>
    <wne:keymap wne:kcmPrimary="0634">
      <wne:acd wne:acdName="acd1"/>
    </wne:keymap>
    <wne:keymap wne:kcmPrimary="0635">
      <wne:acd wne:acdName="acd4"/>
    </wne:keymap>
    <wne:keymap wne:kcmPrimary="0642">
      <wne:acd wne:acdName="acd3"/>
    </wne:keymap>
    <wne:keymap wne:kcmPrimary="064C">
      <wne:acd wne:acdName="acd2"/>
    </wne:keymap>
  </wne:keymaps>
  <wne:toolbars>
    <wne:acdManifest>
      <wne:acdEntry wne:acdName="acd0"/>
      <wne:acdEntry wne:acdName="acd1"/>
      <wne:acdEntry wne:acdName="acd2"/>
      <wne:acdEntry wne:acdName="acd3"/>
      <wne:acdEntry wne:acdName="acd4"/>
    </wne:acdManifest>
  </wne:toolbars>
  <wne:acds>
    <wne:acd wne:argValue="AQAAAEIA" wne:acdName="acd0" wne:fciIndexBasedOn="0065"/>
    <wne:acd wne:argValue="AQAAAAQA" wne:acdName="acd1" wne:fciIndexBasedOn="0065"/>
    <wne:acd wne:argValue="AgBMAGkAcwB0ACAATgB1AG0AYgBlAHIALABMAGkAcwB0ACAATAAxAA==" wne:acdName="acd2" wne:fciIndexBasedOn="0065"/>
    <wne:acd wne:argValue="AgBMAGkAcwB0ACAAQgB1AGwAbABlAHQALABCAHUAbABsAGUAdAAgADEA" wne:acdName="acd3" wne:fciIndexBasedOn="0065"/>
    <wne:acd wne:argValue="AQAAAAUA" wne:acdName="acd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5CAB7" w14:textId="77777777" w:rsidR="0036170E" w:rsidRDefault="0036170E" w:rsidP="00D41211">
      <w:r>
        <w:separator/>
      </w:r>
    </w:p>
    <w:p w14:paraId="5C7EAF83" w14:textId="77777777" w:rsidR="0036170E" w:rsidRDefault="0036170E"/>
    <w:p w14:paraId="0320170D" w14:textId="77777777" w:rsidR="0036170E" w:rsidRDefault="0036170E"/>
  </w:endnote>
  <w:endnote w:type="continuationSeparator" w:id="0">
    <w:p w14:paraId="685AA8AB" w14:textId="77777777" w:rsidR="0036170E" w:rsidRDefault="0036170E" w:rsidP="00D41211">
      <w:r>
        <w:continuationSeparator/>
      </w:r>
    </w:p>
    <w:p w14:paraId="79059210" w14:textId="77777777" w:rsidR="0036170E" w:rsidRDefault="0036170E"/>
    <w:p w14:paraId="65C156C3" w14:textId="77777777" w:rsidR="0036170E" w:rsidRDefault="0036170E"/>
  </w:endnote>
  <w:endnote w:type="continuationNotice" w:id="1">
    <w:p w14:paraId="06B8CE9B" w14:textId="77777777" w:rsidR="0036170E" w:rsidRDefault="0036170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eckless Neue">
    <w:altName w:val="Calibri"/>
    <w:charset w:val="00"/>
    <w:family w:val="auto"/>
    <w:pitch w:val="variable"/>
    <w:sig w:usb0="00000007" w:usb1="00000000" w:usb2="00000000" w:usb3="00000000" w:csb0="00000093" w:csb1="00000000"/>
  </w:font>
  <w:font w:name="Public Sans Light">
    <w:altName w:val="Calibri"/>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Public Sans">
    <w:altName w:val="Calibri"/>
    <w:charset w:val="00"/>
    <w:family w:val="auto"/>
    <w:pitch w:val="variable"/>
    <w:sig w:usb0="A00000FF" w:usb1="4000205B" w:usb2="00000000" w:usb3="00000000" w:csb0="00000193" w:csb1="00000000"/>
  </w:font>
  <w:font w:name="ArialMT">
    <w:altName w:val="MS Mincho"/>
    <w:panose1 w:val="00000000000000000000"/>
    <w:charset w:val="4D"/>
    <w:family w:val="auto"/>
    <w:notTrueType/>
    <w:pitch w:val="default"/>
    <w:sig w:usb0="00000003" w:usb1="00000000" w:usb2="00000000" w:usb3="00000000" w:csb0="00000001" w:csb1="00000000"/>
  </w:font>
  <w:font w:name="Public Sans Medium">
    <w:altName w:val="Calibri"/>
    <w:charset w:val="00"/>
    <w:family w:val="auto"/>
    <w:pitch w:val="variable"/>
    <w:sig w:usb0="A00000FF" w:usb1="4000205B" w:usb2="00000000" w:usb3="00000000" w:csb0="00000193" w:csb1="00000000"/>
  </w:font>
  <w:font w:name="Public Sans SemiBold">
    <w:altName w:val="Calibri"/>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Arial-Black">
    <w:altName w:val="Arial Black"/>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ublic Sans ExtraLight">
    <w:altName w:val="Calibri"/>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56B76" w14:textId="294FA5AD" w:rsidR="009B0C40" w:rsidRPr="001A1072" w:rsidRDefault="009B0C40" w:rsidP="001A1072">
    <w:pPr>
      <w:pStyle w:val="Footer"/>
    </w:pPr>
    <w:r w:rsidRPr="001A1072">
      <w:t>Department of Planning and Environment</w:t>
    </w:r>
    <w:r w:rsidR="00C73069" w:rsidRPr="001A1072">
      <w:t xml:space="preserve"> | </w:t>
    </w:r>
    <w:sdt>
      <w:sdtPr>
        <w:alias w:val="Category"/>
        <w:tag w:val=""/>
        <w:id w:val="-991563253"/>
        <w:placeholder>
          <w:docPart w:val="CF46947B9FED43C185A249DB568C0904"/>
        </w:placeholder>
        <w:dataBinding w:prefixMappings="xmlns:ns0='http://purl.org/dc/elements/1.1/' xmlns:ns1='http://schemas.openxmlformats.org/package/2006/metadata/core-properties' " w:xpath="/ns1:coreProperties[1]/ns1:category[1]" w:storeItemID="{6C3C8BC8-F283-45AE-878A-BAB7291924A1}"/>
        <w:text/>
      </w:sdtPr>
      <w:sdtEndPr/>
      <w:sdtContent>
        <w:r w:rsidR="00AB3599">
          <w:t>BN22/6003</w:t>
        </w:r>
      </w:sdtContent>
    </w:sdt>
    <w:r w:rsidR="00C73069" w:rsidRPr="001A1072">
      <w:t xml:space="preserve"> </w:t>
    </w:r>
    <w:r w:rsidR="001A1072" w:rsidRPr="001A1072">
      <w:tab/>
    </w:r>
    <w:r w:rsidRPr="001A1072">
      <w:fldChar w:fldCharType="begin"/>
    </w:r>
    <w:r w:rsidRPr="001A1072">
      <w:instrText xml:space="preserve"> PAGE   \* MERGEFORMAT </w:instrText>
    </w:r>
    <w:r w:rsidRPr="001A1072">
      <w:fldChar w:fldCharType="separate"/>
    </w:r>
    <w:r w:rsidRPr="001A1072">
      <w:t>1</w:t>
    </w:r>
    <w:r w:rsidRPr="001A107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0D040" w14:textId="68C939E9" w:rsidR="00042DB7" w:rsidRPr="002605DF" w:rsidRDefault="651B902B" w:rsidP="00AB3599">
    <w:pPr>
      <w:pStyle w:val="Disclaimer"/>
    </w:pPr>
    <w:bookmarkStart w:id="0" w:name="_Hlk91073325"/>
    <w:r w:rsidRPr="00A30F7A">
      <w:t xml:space="preserve">© State of New South Wales through Department of Planning and Environment 2022. Information contained in this publication is based on knowledge and understanding at the time of writing, </w:t>
    </w:r>
    <w:r>
      <w:t>September 2022</w:t>
    </w:r>
    <w:r w:rsidRPr="00A30F7A">
      <w:t xml:space="preserve">, and is subject to change. For more information, please visit </w:t>
    </w:r>
    <w:hyperlink r:id="rId1" w:history="1">
      <w:r w:rsidRPr="00021244">
        <w:rPr>
          <w:rStyle w:val="Hyperlink"/>
        </w:rPr>
        <w:t>dpie.nsw.gov.au/copyright</w:t>
      </w:r>
    </w:hyperlink>
    <w:bookmarkEnd w:id="0"/>
    <w:r w:rsidR="00C73069" w:rsidRPr="00C73069">
      <w:tab/>
    </w:r>
    <w:sdt>
      <w:sdtPr>
        <w:alias w:val="Category"/>
        <w:tag w:val=""/>
        <w:id w:val="-1501652676"/>
        <w:placeholder>
          <w:docPart w:val="7FDBECD0E9E64B20A47907183D2298E6"/>
        </w:placeholder>
        <w:dataBinding w:prefixMappings="xmlns:ns0='http://purl.org/dc/elements/1.1/' xmlns:ns1='http://schemas.openxmlformats.org/package/2006/metadata/core-properties' " w:xpath="/ns1:coreProperties[1]/ns1:category[1]" w:storeItemID="{6C3C8BC8-F283-45AE-878A-BAB7291924A1}"/>
        <w15:color w:val="808080"/>
        <w:text/>
      </w:sdtPr>
      <w:sdtEndPr/>
      <w:sdtContent>
        <w:r w:rsidR="00AB3599" w:rsidRPr="00AB3599">
          <w:t>BN22/6003</w:t>
        </w:r>
      </w:sdtContent>
    </w:sdt>
    <w:r>
      <w:t xml:space="preserve"> | TMP-MC-SD-V1.2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810F0" w14:textId="77777777" w:rsidR="0036170E" w:rsidRPr="00214F16" w:rsidRDefault="0036170E" w:rsidP="00214F16">
      <w:pPr>
        <w:pStyle w:val="FootnoteText"/>
      </w:pPr>
      <w:r>
        <w:separator/>
      </w:r>
    </w:p>
  </w:footnote>
  <w:footnote w:type="continuationSeparator" w:id="0">
    <w:p w14:paraId="529052D3" w14:textId="77777777" w:rsidR="0036170E" w:rsidRPr="00214F16" w:rsidRDefault="0036170E" w:rsidP="00214F16">
      <w:pPr>
        <w:pStyle w:val="FootnoteText"/>
      </w:pPr>
      <w:r>
        <w:continuationSeparator/>
      </w:r>
    </w:p>
  </w:footnote>
  <w:footnote w:type="continuationNotice" w:id="1">
    <w:p w14:paraId="22FA218D" w14:textId="77777777" w:rsidR="0036170E" w:rsidRDefault="0036170E" w:rsidP="00214F1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57C37" w14:textId="42A8B098" w:rsidR="009B0C40" w:rsidRPr="00B25AA7" w:rsidRDefault="00EC6DE5" w:rsidP="00D32942">
    <w:pPr>
      <w:pStyle w:val="HeaderTitle2"/>
    </w:pPr>
    <w:r w:rsidRPr="00B2562A">
      <w:drawing>
        <wp:anchor distT="0" distB="0" distL="114300" distR="114300" simplePos="0" relativeHeight="251658242" behindDoc="1" locked="1" layoutInCell="1" allowOverlap="1" wp14:anchorId="73E82648" wp14:editId="04053629">
          <wp:simplePos x="0" y="0"/>
          <wp:positionH relativeFrom="page">
            <wp:posOffset>6401435</wp:posOffset>
          </wp:positionH>
          <wp:positionV relativeFrom="page">
            <wp:posOffset>234315</wp:posOffset>
          </wp:positionV>
          <wp:extent cx="579600" cy="630000"/>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79600" cy="630000"/>
                  </a:xfrm>
                  <a:prstGeom prst="rect">
                    <a:avLst/>
                  </a:prstGeom>
                </pic:spPr>
              </pic:pic>
            </a:graphicData>
          </a:graphic>
          <wp14:sizeRelH relativeFrom="page">
            <wp14:pctWidth>0</wp14:pctWidth>
          </wp14:sizeRelH>
          <wp14:sizeRelV relativeFrom="page">
            <wp14:pctHeight>0</wp14:pctHeight>
          </wp14:sizeRelV>
        </wp:anchor>
      </w:drawing>
    </w:r>
    <w:sdt>
      <w:sdtPr>
        <w:alias w:val="Title"/>
        <w:tag w:val=""/>
        <w:id w:val="149107292"/>
        <w:placeholder>
          <w:docPart w:val="51F742DEB3EB485D986FAE1558A9E87D"/>
        </w:placeholder>
        <w:dataBinding w:prefixMappings="xmlns:ns0='http://purl.org/dc/elements/1.1/' xmlns:ns1='http://schemas.openxmlformats.org/package/2006/metadata/core-properties' " w:xpath="/ns1:coreProperties[1]/ns0:title[1]" w:storeItemID="{6C3C8BC8-F283-45AE-878A-BAB7291924A1}"/>
        <w:text/>
      </w:sdtPr>
      <w:sdtEndPr/>
      <w:sdtContent>
        <w:r w:rsidR="00C1451A">
          <w:t>NSW Management Response: Audit of Accounting for Interstate Trade in the Northern Basin – Final Report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7D561" w14:textId="36BC3419" w:rsidR="00192BA6" w:rsidRPr="004D1B4C" w:rsidRDefault="00C72DFF" w:rsidP="00192BA6">
    <w:pPr>
      <w:pStyle w:val="Descriptor"/>
      <w:rPr>
        <w:color w:val="FFFFFF" w:themeColor="background1"/>
      </w:rPr>
    </w:pPr>
    <w:r w:rsidRPr="004D1B4C">
      <w:rPr>
        <w:noProof/>
        <w:color w:val="FFFFFF" w:themeColor="background1"/>
      </w:rPr>
      <w:drawing>
        <wp:anchor distT="0" distB="0" distL="114300" distR="114300" simplePos="0" relativeHeight="251658241" behindDoc="1" locked="1" layoutInCell="1" allowOverlap="1" wp14:anchorId="6E6C47B0" wp14:editId="0B6E26B8">
          <wp:simplePos x="0" y="0"/>
          <wp:positionH relativeFrom="page">
            <wp:posOffset>6400800</wp:posOffset>
          </wp:positionH>
          <wp:positionV relativeFrom="page">
            <wp:posOffset>238125</wp:posOffset>
          </wp:positionV>
          <wp:extent cx="579600" cy="630000"/>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79600" cy="630000"/>
                  </a:xfrm>
                  <a:prstGeom prst="rect">
                    <a:avLst/>
                  </a:prstGeom>
                </pic:spPr>
              </pic:pic>
            </a:graphicData>
          </a:graphic>
          <wp14:sizeRelH relativeFrom="page">
            <wp14:pctWidth>0</wp14:pctWidth>
          </wp14:sizeRelH>
          <wp14:sizeRelV relativeFrom="page">
            <wp14:pctHeight>0</wp14:pctHeight>
          </wp14:sizeRelV>
        </wp:anchor>
      </w:drawing>
    </w:r>
    <w:r w:rsidR="00EC6DE5" w:rsidRPr="004D1B4C">
      <w:rPr>
        <w:noProof/>
        <w:color w:val="FFFFFF" w:themeColor="background1"/>
      </w:rPr>
      <mc:AlternateContent>
        <mc:Choice Requires="wpg">
          <w:drawing>
            <wp:anchor distT="0" distB="0" distL="114300" distR="114300" simplePos="0" relativeHeight="251658240" behindDoc="1" locked="1" layoutInCell="1" allowOverlap="1" wp14:anchorId="4686CCA0" wp14:editId="4D12F629">
              <wp:simplePos x="0" y="0"/>
              <wp:positionH relativeFrom="column">
                <wp:posOffset>-552450</wp:posOffset>
              </wp:positionH>
              <wp:positionV relativeFrom="page">
                <wp:posOffset>-3810</wp:posOffset>
              </wp:positionV>
              <wp:extent cx="7581600" cy="1116000"/>
              <wp:effectExtent l="0" t="0" r="635" b="8255"/>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81600" cy="1116000"/>
                        <a:chOff x="0" y="0"/>
                        <a:chExt cx="7581900" cy="1114425"/>
                      </a:xfrm>
                    </wpg:grpSpPr>
                    <wps:wsp>
                      <wps:cNvPr id="4" name="Rectangle 4">
                        <a:extLst>
                          <a:ext uri="{C183D7F6-B498-43B3-948B-1728B52AA6E4}">
                            <adec:decorative xmlns:adec="http://schemas.microsoft.com/office/drawing/2017/decorative" val="1"/>
                          </a:ext>
                        </a:extLst>
                      </wps:cNvPr>
                      <wps:cNvSpPr/>
                      <wps:spPr>
                        <a:xfrm>
                          <a:off x="6019800" y="0"/>
                          <a:ext cx="1562100" cy="1114425"/>
                        </a:xfrm>
                        <a:prstGeom prst="rect">
                          <a:avLst/>
                        </a:prstGeom>
                        <a:solidFill>
                          <a:schemeClr val="accent2"/>
                        </a:solidFill>
                        <a:ln>
                          <a:no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1">
                        <a:extLst>
                          <a:ext uri="{C183D7F6-B498-43B3-948B-1728B52AA6E4}">
                            <adec:decorative xmlns:adec="http://schemas.microsoft.com/office/drawing/2017/decorative" val="1"/>
                          </a:ext>
                        </a:extLst>
                      </wps:cNvPr>
                      <wps:cNvSpPr/>
                      <wps:spPr>
                        <a:xfrm>
                          <a:off x="0" y="0"/>
                          <a:ext cx="5600700" cy="1114425"/>
                        </a:xfrm>
                        <a:prstGeom prst="rect">
                          <a:avLst/>
                        </a:prstGeom>
                        <a:solidFill>
                          <a:schemeClr val="bg2"/>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a:extLst>
                          <a:ext uri="{C183D7F6-B498-43B3-948B-1728B52AA6E4}">
                            <adec:decorative xmlns:adec="http://schemas.microsoft.com/office/drawing/2017/decorative" val="1"/>
                          </a:ext>
                        </a:extLst>
                      </wps:cNvPr>
                      <wps:cNvSpPr/>
                      <wps:spPr>
                        <a:xfrm>
                          <a:off x="5600700" y="0"/>
                          <a:ext cx="419100" cy="1114425"/>
                        </a:xfrm>
                        <a:prstGeom prst="rect">
                          <a:avLst/>
                        </a:prstGeom>
                        <a:solidFill>
                          <a:schemeClr val="tx2"/>
                        </a:solidFill>
                        <a:ln>
                          <a:no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v:group id="Group 7" style="position:absolute;margin-left:-43.5pt;margin-top:-.3pt;width:597pt;height:87.85pt;z-index:-251652097;mso-position-vertical-relative:page;mso-width-relative:margin;mso-height-relative:margin" alt="&quot;&quot;" coordsize="75819,11144" o:spid="_x0000_s1026" w14:anchorId="04517A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">
              <v:rect id="Rectangle 4" style="position:absolute;left:60198;width:15621;height:11144;visibility:visible;mso-wrap-style:square;v-text-anchor:middle" alt="&quot;&quot;" o:spid="_x0000_s1027" fillcolor="#cbedfd [3205]"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"/>
              <v:rect id="Rectangle 1" style="position:absolute;width:56007;height:11144;visibility:visible;mso-wrap-style:square;v-text-anchor:middle" alt="&quot;&quot;" o:spid="_x0000_s1028" fillcolor="#002664 [3214]"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"/>
              <v:rect id="Rectangle 3" style="position:absolute;left:56007;width:4191;height:11144;visibility:visible;mso-wrap-style:square;v-text-anchor:middle" alt="&quot;&quot;" o:spid="_x0000_s1029" fillcolor="#d7153a [3215]"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"/>
              <w10:wrap anchory="page"/>
              <w10:anchorlock/>
            </v:group>
          </w:pict>
        </mc:Fallback>
      </mc:AlternateContent>
    </w:r>
    <w:r w:rsidR="00192BA6" w:rsidRPr="004D1B4C">
      <w:rPr>
        <w:color w:val="FFFFFF" w:themeColor="background1"/>
      </w:rPr>
      <w:t>Department of Planning and Environment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83F44"/>
    <w:multiLevelType w:val="multilevel"/>
    <w:tmpl w:val="AF561F9C"/>
    <w:lvl w:ilvl="0">
      <w:start w:val="1"/>
      <w:numFmt w:val="decimal"/>
      <w:pStyle w:val="CalloutList1"/>
      <w:lvlText w:val="%1."/>
      <w:lvlJc w:val="left"/>
      <w:pPr>
        <w:tabs>
          <w:tab w:val="num" w:pos="584"/>
        </w:tabs>
        <w:ind w:left="584" w:hanging="352"/>
      </w:pPr>
      <w:rPr>
        <w:rFonts w:hint="default"/>
      </w:rPr>
    </w:lvl>
    <w:lvl w:ilvl="1">
      <w:start w:val="1"/>
      <w:numFmt w:val="lowerLetter"/>
      <w:pStyle w:val="CalloutList2"/>
      <w:lvlText w:val="      %2."/>
      <w:lvlJc w:val="left"/>
      <w:pPr>
        <w:tabs>
          <w:tab w:val="num" w:pos="1021"/>
        </w:tabs>
        <w:ind w:left="1021" w:hanging="789"/>
      </w:pPr>
      <w:rPr>
        <w:rFonts w:hint="default"/>
      </w:rPr>
    </w:lvl>
    <w:lvl w:ilvl="2">
      <w:start w:val="1"/>
      <w:numFmt w:val="lowerRoman"/>
      <w:pStyle w:val="CalloutList3"/>
      <w:lvlText w:val="             %3."/>
      <w:lvlJc w:val="left"/>
      <w:pPr>
        <w:tabs>
          <w:tab w:val="num" w:pos="1361"/>
        </w:tabs>
        <w:ind w:left="1361" w:hanging="1129"/>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 w15:restartNumberingAfterBreak="0">
    <w:nsid w:val="15700BC3"/>
    <w:multiLevelType w:val="multilevel"/>
    <w:tmpl w:val="4AC01CDC"/>
    <w:lvl w:ilvl="0">
      <w:start w:val="1"/>
      <w:numFmt w:val="decimal"/>
      <w:lvlText w:val="%1."/>
      <w:lvlJc w:val="left"/>
      <w:pPr>
        <w:tabs>
          <w:tab w:val="num" w:pos="567"/>
        </w:tabs>
        <w:ind w:left="567" w:hanging="283"/>
      </w:pPr>
      <w:rPr>
        <w:rFonts w:hint="default"/>
      </w:rPr>
    </w:lvl>
    <w:lvl w:ilvl="1">
      <w:start w:val="1"/>
      <w:numFmt w:val="lowerLetter"/>
      <w:lvlText w:val="%2."/>
      <w:lvlJc w:val="left"/>
      <w:pPr>
        <w:tabs>
          <w:tab w:val="num" w:pos="851"/>
        </w:tabs>
        <w:ind w:left="851" w:hanging="283"/>
      </w:pPr>
      <w:rPr>
        <w:rFonts w:hint="default"/>
      </w:rPr>
    </w:lvl>
    <w:lvl w:ilvl="2">
      <w:start w:val="1"/>
      <w:numFmt w:val="lowerRoman"/>
      <w:lvlText w:val="%3."/>
      <w:lvlJc w:val="left"/>
      <w:pPr>
        <w:tabs>
          <w:tab w:val="num" w:pos="1134"/>
        </w:tabs>
        <w:ind w:left="1135" w:hanging="283"/>
      </w:pPr>
      <w:rPr>
        <w:rFonts w:hint="default"/>
      </w:rPr>
    </w:lvl>
    <w:lvl w:ilvl="3">
      <w:start w:val="1"/>
      <w:numFmt w:val="upperLetter"/>
      <w:lvlText w:val="%4."/>
      <w:lvlJc w:val="left"/>
      <w:pPr>
        <w:tabs>
          <w:tab w:val="num" w:pos="1136"/>
        </w:tabs>
        <w:ind w:left="1419" w:hanging="283"/>
      </w:pPr>
      <w:rPr>
        <w:rFonts w:hint="default"/>
      </w:rPr>
    </w:lvl>
    <w:lvl w:ilvl="4">
      <w:start w:val="1"/>
      <w:numFmt w:val="upperRoman"/>
      <w:lvlText w:val="%5."/>
      <w:lvlJc w:val="left"/>
      <w:pPr>
        <w:tabs>
          <w:tab w:val="num" w:pos="1701"/>
        </w:tabs>
        <w:ind w:left="1703" w:hanging="283"/>
      </w:pPr>
      <w:rPr>
        <w:rFonts w:hint="default"/>
      </w:rPr>
    </w:lvl>
    <w:lvl w:ilvl="5">
      <w:start w:val="1"/>
      <w:numFmt w:val="none"/>
      <w:lvlText w:val="%6"/>
      <w:lvlJc w:val="right"/>
      <w:pPr>
        <w:tabs>
          <w:tab w:val="num" w:pos="1704"/>
        </w:tabs>
        <w:ind w:left="1987" w:hanging="283"/>
      </w:pPr>
      <w:rPr>
        <w:rFonts w:hint="default"/>
      </w:rPr>
    </w:lvl>
    <w:lvl w:ilvl="6">
      <w:start w:val="1"/>
      <w:numFmt w:val="none"/>
      <w:lvlText w:val="%7"/>
      <w:lvlJc w:val="left"/>
      <w:pPr>
        <w:tabs>
          <w:tab w:val="num" w:pos="1988"/>
        </w:tabs>
        <w:ind w:left="2271" w:hanging="283"/>
      </w:pPr>
      <w:rPr>
        <w:rFonts w:hint="default"/>
      </w:rPr>
    </w:lvl>
    <w:lvl w:ilvl="7">
      <w:start w:val="1"/>
      <w:numFmt w:val="none"/>
      <w:lvlText w:val="%8"/>
      <w:lvlJc w:val="left"/>
      <w:pPr>
        <w:tabs>
          <w:tab w:val="num" w:pos="2272"/>
        </w:tabs>
        <w:ind w:left="2555" w:hanging="283"/>
      </w:pPr>
      <w:rPr>
        <w:rFonts w:hint="default"/>
      </w:rPr>
    </w:lvl>
    <w:lvl w:ilvl="8">
      <w:start w:val="1"/>
      <w:numFmt w:val="none"/>
      <w:lvlText w:val="%9"/>
      <w:lvlJc w:val="right"/>
      <w:pPr>
        <w:tabs>
          <w:tab w:val="num" w:pos="2556"/>
        </w:tabs>
        <w:ind w:left="2839" w:hanging="283"/>
      </w:pPr>
      <w:rPr>
        <w:rFonts w:hint="default"/>
      </w:rPr>
    </w:lvl>
  </w:abstractNum>
  <w:abstractNum w:abstractNumId="2" w15:restartNumberingAfterBreak="0">
    <w:nsid w:val="23687829"/>
    <w:multiLevelType w:val="multilevel"/>
    <w:tmpl w:val="DFB024F4"/>
    <w:styleLink w:val="CalloutBullets"/>
    <w:lvl w:ilvl="0">
      <w:start w:val="1"/>
      <w:numFmt w:val="bullet"/>
      <w:lvlText w:val=""/>
      <w:lvlJc w:val="left"/>
      <w:pPr>
        <w:tabs>
          <w:tab w:val="num" w:pos="584"/>
        </w:tabs>
        <w:ind w:left="584" w:hanging="352"/>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D831C1F"/>
    <w:multiLevelType w:val="multilevel"/>
    <w:tmpl w:val="566AAADC"/>
    <w:lvl w:ilvl="0">
      <w:start w:val="1"/>
      <w:numFmt w:val="bullet"/>
      <w:pStyle w:val="CalloutBullet1"/>
      <w:lvlText w:val=""/>
      <w:lvlJc w:val="left"/>
      <w:pPr>
        <w:tabs>
          <w:tab w:val="num" w:pos="624"/>
        </w:tabs>
        <w:ind w:left="624" w:hanging="392"/>
      </w:pPr>
      <w:rPr>
        <w:rFonts w:ascii="Symbol" w:hAnsi="Symbol" w:hint="default"/>
      </w:rPr>
    </w:lvl>
    <w:lvl w:ilvl="1">
      <w:start w:val="1"/>
      <w:numFmt w:val="none"/>
      <w:pStyle w:val="CalloutBullet2"/>
      <w:lvlText w:val="     o"/>
      <w:lvlJc w:val="left"/>
      <w:pPr>
        <w:tabs>
          <w:tab w:val="num" w:pos="1021"/>
        </w:tabs>
        <w:ind w:left="1021" w:hanging="789"/>
      </w:pPr>
      <w:rPr>
        <w:rFonts w:ascii="Century Gothic" w:hAnsi="Century Gothic" w:hint="default"/>
        <w:color w:val="22272B" w:themeColor="text1"/>
        <w:spacing w:val="28"/>
        <w:sz w:val="18"/>
      </w:rPr>
    </w:lvl>
    <w:lvl w:ilvl="2">
      <w:start w:val="1"/>
      <w:numFmt w:val="none"/>
      <w:pStyle w:val="CalloutBullet3"/>
      <w:lvlText w:val="            -"/>
      <w:lvlJc w:val="left"/>
      <w:pPr>
        <w:tabs>
          <w:tab w:val="num" w:pos="1361"/>
        </w:tabs>
        <w:ind w:left="1361" w:hanging="1129"/>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117465E"/>
    <w:multiLevelType w:val="multilevel"/>
    <w:tmpl w:val="2360A5E8"/>
    <w:styleLink w:val="DPEBullets"/>
    <w:lvl w:ilvl="0">
      <w:start w:val="1"/>
      <w:numFmt w:val="bullet"/>
      <w:pStyle w:val="ListBullet"/>
      <w:lvlText w:val=""/>
      <w:lvlJc w:val="left"/>
      <w:pPr>
        <w:tabs>
          <w:tab w:val="num" w:pos="624"/>
        </w:tabs>
        <w:ind w:left="624" w:hanging="340"/>
      </w:pPr>
      <w:rPr>
        <w:rFonts w:ascii="Symbol" w:hAnsi="Symbol" w:hint="default"/>
      </w:rPr>
    </w:lvl>
    <w:lvl w:ilvl="1">
      <w:start w:val="1"/>
      <w:numFmt w:val="bullet"/>
      <w:pStyle w:val="ListBullet2"/>
      <w:lvlText w:val=""/>
      <w:lvlJc w:val="left"/>
      <w:pPr>
        <w:tabs>
          <w:tab w:val="num" w:pos="907"/>
        </w:tabs>
        <w:ind w:left="908" w:hanging="340"/>
      </w:pPr>
      <w:rPr>
        <w:rFonts w:ascii="Symbol" w:hAnsi="Symbol" w:hint="default"/>
      </w:rPr>
    </w:lvl>
    <w:lvl w:ilvl="2">
      <w:start w:val="1"/>
      <w:numFmt w:val="bullet"/>
      <w:pStyle w:val="ListBullet3"/>
      <w:lvlText w:val="o"/>
      <w:lvlJc w:val="left"/>
      <w:pPr>
        <w:tabs>
          <w:tab w:val="num" w:pos="1191"/>
        </w:tabs>
        <w:ind w:left="1192" w:hanging="340"/>
      </w:pPr>
      <w:rPr>
        <w:rFonts w:ascii="Courier New" w:hAnsi="Courier New" w:hint="default"/>
      </w:rPr>
    </w:lvl>
    <w:lvl w:ilvl="3">
      <w:start w:val="1"/>
      <w:numFmt w:val="bullet"/>
      <w:pStyle w:val="ListBullet4"/>
      <w:lvlText w:val=""/>
      <w:lvlJc w:val="left"/>
      <w:pPr>
        <w:tabs>
          <w:tab w:val="num" w:pos="1474"/>
        </w:tabs>
        <w:ind w:left="1476" w:hanging="340"/>
      </w:pPr>
      <w:rPr>
        <w:rFonts w:ascii="Symbol" w:hAnsi="Symbol" w:hint="default"/>
        <w:color w:val="auto"/>
      </w:rPr>
    </w:lvl>
    <w:lvl w:ilvl="4">
      <w:start w:val="1"/>
      <w:numFmt w:val="bullet"/>
      <w:pStyle w:val="ListBullet5"/>
      <w:lvlText w:val=""/>
      <w:lvlJc w:val="left"/>
      <w:pPr>
        <w:tabs>
          <w:tab w:val="num" w:pos="1758"/>
        </w:tabs>
        <w:ind w:left="1760" w:hanging="340"/>
      </w:pPr>
      <w:rPr>
        <w:rFonts w:ascii="Symbol" w:hAnsi="Symbol" w:hint="default"/>
      </w:rPr>
    </w:lvl>
    <w:lvl w:ilvl="5">
      <w:start w:val="1"/>
      <w:numFmt w:val="none"/>
      <w:lvlText w:val=""/>
      <w:lvlJc w:val="left"/>
      <w:pPr>
        <w:ind w:left="2044" w:hanging="340"/>
      </w:pPr>
      <w:rPr>
        <w:rFonts w:hint="default"/>
      </w:rPr>
    </w:lvl>
    <w:lvl w:ilvl="6">
      <w:start w:val="1"/>
      <w:numFmt w:val="none"/>
      <w:lvlText w:val="%7"/>
      <w:lvlJc w:val="left"/>
      <w:pPr>
        <w:ind w:left="2328" w:hanging="340"/>
      </w:pPr>
      <w:rPr>
        <w:rFonts w:hint="default"/>
      </w:rPr>
    </w:lvl>
    <w:lvl w:ilvl="7">
      <w:start w:val="1"/>
      <w:numFmt w:val="none"/>
      <w:lvlText w:val="%8"/>
      <w:lvlJc w:val="left"/>
      <w:pPr>
        <w:ind w:left="2612" w:hanging="340"/>
      </w:pPr>
      <w:rPr>
        <w:rFonts w:hint="default"/>
      </w:rPr>
    </w:lvl>
    <w:lvl w:ilvl="8">
      <w:start w:val="1"/>
      <w:numFmt w:val="none"/>
      <w:lvlText w:val="%9"/>
      <w:lvlJc w:val="left"/>
      <w:pPr>
        <w:ind w:left="2896" w:hanging="340"/>
      </w:pPr>
      <w:rPr>
        <w:rFonts w:hint="default"/>
      </w:rPr>
    </w:lvl>
  </w:abstractNum>
  <w:abstractNum w:abstractNumId="5" w15:restartNumberingAfterBreak="0">
    <w:nsid w:val="461D0F90"/>
    <w:multiLevelType w:val="multilevel"/>
    <w:tmpl w:val="2360A5E8"/>
    <w:numStyleLink w:val="DPEBullets"/>
  </w:abstractNum>
  <w:abstractNum w:abstractNumId="6" w15:restartNumberingAfterBreak="0">
    <w:nsid w:val="46F574EA"/>
    <w:multiLevelType w:val="multilevel"/>
    <w:tmpl w:val="48E62B54"/>
    <w:styleLink w:val="DPELists"/>
    <w:lvl w:ilvl="0">
      <w:start w:val="1"/>
      <w:numFmt w:val="none"/>
      <w:pStyle w:val="BodyText"/>
      <w:lvlText w:val=""/>
      <w:lvlJc w:val="left"/>
      <w:pPr>
        <w:ind w:left="0" w:firstLine="0"/>
      </w:pPr>
      <w:rPr>
        <w:rFonts w:hint="default"/>
      </w:rPr>
    </w:lvl>
    <w:lvl w:ilvl="1">
      <w:start w:val="1"/>
      <w:numFmt w:val="decimal"/>
      <w:pStyle w:val="ListNumber"/>
      <w:lvlText w:val="%2."/>
      <w:lvlJc w:val="left"/>
      <w:pPr>
        <w:tabs>
          <w:tab w:val="num" w:pos="624"/>
        </w:tabs>
        <w:ind w:left="624" w:hanging="340"/>
      </w:pPr>
      <w:rPr>
        <w:rFonts w:hint="default"/>
      </w:rPr>
    </w:lvl>
    <w:lvl w:ilvl="2">
      <w:start w:val="1"/>
      <w:numFmt w:val="lowerLetter"/>
      <w:pStyle w:val="ListNumber2"/>
      <w:lvlText w:val="%3."/>
      <w:lvlJc w:val="left"/>
      <w:pPr>
        <w:tabs>
          <w:tab w:val="num" w:pos="907"/>
        </w:tabs>
        <w:ind w:left="907" w:hanging="340"/>
      </w:pPr>
      <w:rPr>
        <w:rFonts w:hint="default"/>
      </w:rPr>
    </w:lvl>
    <w:lvl w:ilvl="3">
      <w:start w:val="1"/>
      <w:numFmt w:val="lowerRoman"/>
      <w:pStyle w:val="ListNumber3"/>
      <w:lvlText w:val="%4."/>
      <w:lvlJc w:val="left"/>
      <w:pPr>
        <w:tabs>
          <w:tab w:val="num" w:pos="1191"/>
        </w:tabs>
        <w:ind w:left="1191" w:hanging="340"/>
      </w:pPr>
      <w:rPr>
        <w:rFonts w:hint="default"/>
      </w:rPr>
    </w:lvl>
    <w:lvl w:ilvl="4">
      <w:start w:val="1"/>
      <w:numFmt w:val="upperLetter"/>
      <w:pStyle w:val="ListNumber4"/>
      <w:lvlText w:val="%5."/>
      <w:lvlJc w:val="left"/>
      <w:pPr>
        <w:tabs>
          <w:tab w:val="num" w:pos="1474"/>
        </w:tabs>
        <w:ind w:left="1474" w:hanging="340"/>
      </w:pPr>
      <w:rPr>
        <w:rFonts w:hint="default"/>
      </w:rPr>
    </w:lvl>
    <w:lvl w:ilvl="5">
      <w:start w:val="1"/>
      <w:numFmt w:val="upperRoman"/>
      <w:pStyle w:val="ListNumber5"/>
      <w:lvlText w:val="%6"/>
      <w:lvlJc w:val="right"/>
      <w:pPr>
        <w:tabs>
          <w:tab w:val="num" w:pos="1758"/>
        </w:tabs>
        <w:ind w:left="1758" w:hanging="340"/>
      </w:pPr>
      <w:rPr>
        <w:rFonts w:hint="default"/>
      </w:rPr>
    </w:lvl>
    <w:lvl w:ilvl="6">
      <w:start w:val="1"/>
      <w:numFmt w:val="none"/>
      <w:lvlText w:val="%7"/>
      <w:lvlJc w:val="left"/>
      <w:pPr>
        <w:tabs>
          <w:tab w:val="num" w:pos="2271"/>
        </w:tabs>
        <w:ind w:left="2328" w:hanging="340"/>
      </w:pPr>
      <w:rPr>
        <w:rFonts w:hint="default"/>
      </w:rPr>
    </w:lvl>
    <w:lvl w:ilvl="7">
      <w:start w:val="1"/>
      <w:numFmt w:val="none"/>
      <w:lvlText w:val="%8"/>
      <w:lvlJc w:val="left"/>
      <w:pPr>
        <w:tabs>
          <w:tab w:val="num" w:pos="2555"/>
        </w:tabs>
        <w:ind w:left="2612" w:hanging="340"/>
      </w:pPr>
      <w:rPr>
        <w:rFonts w:hint="default"/>
      </w:rPr>
    </w:lvl>
    <w:lvl w:ilvl="8">
      <w:start w:val="1"/>
      <w:numFmt w:val="none"/>
      <w:lvlText w:val="%9"/>
      <w:lvlJc w:val="right"/>
      <w:pPr>
        <w:tabs>
          <w:tab w:val="num" w:pos="2839"/>
        </w:tabs>
        <w:ind w:left="2896" w:hanging="340"/>
      </w:pPr>
      <w:rPr>
        <w:rFonts w:hint="default"/>
      </w:rPr>
    </w:lvl>
  </w:abstractNum>
  <w:abstractNum w:abstractNumId="7" w15:restartNumberingAfterBreak="0">
    <w:nsid w:val="56B9404A"/>
    <w:multiLevelType w:val="multilevel"/>
    <w:tmpl w:val="48E62B54"/>
    <w:numStyleLink w:val="DPELists"/>
  </w:abstractNum>
  <w:abstractNum w:abstractNumId="8" w15:restartNumberingAfterBreak="0">
    <w:nsid w:val="624E078F"/>
    <w:multiLevelType w:val="hybridMultilevel"/>
    <w:tmpl w:val="68FE353A"/>
    <w:lvl w:ilvl="0" w:tplc="4B3A48A8">
      <w:start w:val="1"/>
      <w:numFmt w:val="lowerRoman"/>
      <w:pStyle w:val="Lis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86534C1"/>
    <w:multiLevelType w:val="hybridMultilevel"/>
    <w:tmpl w:val="E1087AF8"/>
    <w:lvl w:ilvl="0" w:tplc="DDD611E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FD76835"/>
    <w:multiLevelType w:val="hybridMultilevel"/>
    <w:tmpl w:val="3F2E4082"/>
    <w:lvl w:ilvl="0" w:tplc="3B72CD94">
      <w:start w:val="1"/>
      <w:numFmt w:val="bullet"/>
      <w:lvlText w:val="—"/>
      <w:lvlJc w:val="left"/>
      <w:pPr>
        <w:ind w:left="720" w:hanging="360"/>
      </w:pPr>
      <w:rPr>
        <w:rFonts w:ascii="Reckless Neue" w:hAnsi="Reckless Neue" w:hint="default"/>
        <w:b w:val="0"/>
        <w:i w:val="0"/>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52268B"/>
    <w:multiLevelType w:val="hybridMultilevel"/>
    <w:tmpl w:val="F4F649F2"/>
    <w:lvl w:ilvl="0" w:tplc="3E747506">
      <w:start w:val="1"/>
      <w:numFmt w:val="lowerLetter"/>
      <w:pStyle w:val="List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89828394">
    <w:abstractNumId w:val="10"/>
  </w:num>
  <w:num w:numId="2" w16cid:durableId="1300841751">
    <w:abstractNumId w:val="1"/>
  </w:num>
  <w:num w:numId="3" w16cid:durableId="345795033">
    <w:abstractNumId w:val="11"/>
  </w:num>
  <w:num w:numId="4" w16cid:durableId="1275745623">
    <w:abstractNumId w:val="8"/>
  </w:num>
  <w:num w:numId="5" w16cid:durableId="1188564465">
    <w:abstractNumId w:val="7"/>
  </w:num>
  <w:num w:numId="6" w16cid:durableId="1108743918">
    <w:abstractNumId w:val="4"/>
  </w:num>
  <w:num w:numId="7" w16cid:durableId="1920096898">
    <w:abstractNumId w:val="5"/>
  </w:num>
  <w:num w:numId="8" w16cid:durableId="1228688922">
    <w:abstractNumId w:val="0"/>
  </w:num>
  <w:num w:numId="9" w16cid:durableId="1904292843">
    <w:abstractNumId w:val="3"/>
  </w:num>
  <w:num w:numId="10" w16cid:durableId="669603284">
    <w:abstractNumId w:val="3"/>
  </w:num>
  <w:num w:numId="11" w16cid:durableId="236481761">
    <w:abstractNumId w:val="3"/>
  </w:num>
  <w:num w:numId="12" w16cid:durableId="327370579">
    <w:abstractNumId w:val="2"/>
  </w:num>
  <w:num w:numId="13" w16cid:durableId="317002545">
    <w:abstractNumId w:val="0"/>
  </w:num>
  <w:num w:numId="14" w16cid:durableId="2073651470">
    <w:abstractNumId w:val="0"/>
  </w:num>
  <w:num w:numId="15" w16cid:durableId="1704014102">
    <w:abstractNumId w:val="6"/>
  </w:num>
  <w:num w:numId="16" w16cid:durableId="1389762597">
    <w:abstractNumId w:val="4"/>
  </w:num>
  <w:num w:numId="17" w16cid:durableId="1918319558">
    <w:abstractNumId w:val="6"/>
  </w:num>
  <w:num w:numId="18" w16cid:durableId="1565335679">
    <w:abstractNumId w:val="4"/>
  </w:num>
  <w:num w:numId="19" w16cid:durableId="658728425">
    <w:abstractNumId w:val="6"/>
  </w:num>
  <w:num w:numId="20" w16cid:durableId="1745957275">
    <w:abstractNumId w:val="6"/>
  </w:num>
  <w:num w:numId="21" w16cid:durableId="697043490">
    <w:abstractNumId w:val="6"/>
  </w:num>
  <w:num w:numId="22" w16cid:durableId="2118133191">
    <w:abstractNumId w:val="6"/>
  </w:num>
  <w:num w:numId="23" w16cid:durableId="10617172">
    <w:abstractNumId w:val="4"/>
  </w:num>
  <w:num w:numId="24" w16cid:durableId="1216351147">
    <w:abstractNumId w:val="4"/>
  </w:num>
  <w:num w:numId="25" w16cid:durableId="213006678">
    <w:abstractNumId w:val="4"/>
  </w:num>
  <w:num w:numId="26" w16cid:durableId="434373862">
    <w:abstractNumId w:val="4"/>
  </w:num>
  <w:num w:numId="27" w16cid:durableId="1126847411">
    <w:abstractNumId w:val="6"/>
  </w:num>
  <w:num w:numId="28" w16cid:durableId="1718048474">
    <w:abstractNumId w:val="4"/>
  </w:num>
  <w:num w:numId="29" w16cid:durableId="249000256">
    <w:abstractNumId w:val="6"/>
  </w:num>
  <w:num w:numId="30" w16cid:durableId="37558437">
    <w:abstractNumId w:val="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1" w16cid:durableId="2221090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09943189">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efaultTableStyle w:val="1DPEDefault"/>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6D"/>
    <w:rsid w:val="000004D6"/>
    <w:rsid w:val="00001BC6"/>
    <w:rsid w:val="0000290F"/>
    <w:rsid w:val="00005057"/>
    <w:rsid w:val="0000528B"/>
    <w:rsid w:val="00006D13"/>
    <w:rsid w:val="00012666"/>
    <w:rsid w:val="00016ECC"/>
    <w:rsid w:val="00021244"/>
    <w:rsid w:val="0002128C"/>
    <w:rsid w:val="00021798"/>
    <w:rsid w:val="00031B9D"/>
    <w:rsid w:val="000333D2"/>
    <w:rsid w:val="00033643"/>
    <w:rsid w:val="00036C88"/>
    <w:rsid w:val="0004242B"/>
    <w:rsid w:val="00042DB7"/>
    <w:rsid w:val="00050AC4"/>
    <w:rsid w:val="00055B55"/>
    <w:rsid w:val="00066210"/>
    <w:rsid w:val="00067600"/>
    <w:rsid w:val="00072694"/>
    <w:rsid w:val="0008087F"/>
    <w:rsid w:val="00086EB0"/>
    <w:rsid w:val="000905A8"/>
    <w:rsid w:val="000926AE"/>
    <w:rsid w:val="00092B0E"/>
    <w:rsid w:val="0009529C"/>
    <w:rsid w:val="000A5046"/>
    <w:rsid w:val="000A59B7"/>
    <w:rsid w:val="000A69B9"/>
    <w:rsid w:val="000A7382"/>
    <w:rsid w:val="000A7F5A"/>
    <w:rsid w:val="000B4DBD"/>
    <w:rsid w:val="000C1B06"/>
    <w:rsid w:val="000C42FE"/>
    <w:rsid w:val="000C5836"/>
    <w:rsid w:val="000C73CD"/>
    <w:rsid w:val="000D266F"/>
    <w:rsid w:val="000D3004"/>
    <w:rsid w:val="000D7720"/>
    <w:rsid w:val="000E13C8"/>
    <w:rsid w:val="000E1639"/>
    <w:rsid w:val="000E190A"/>
    <w:rsid w:val="000F0412"/>
    <w:rsid w:val="000F6BF4"/>
    <w:rsid w:val="000F78E3"/>
    <w:rsid w:val="001004E9"/>
    <w:rsid w:val="0010445F"/>
    <w:rsid w:val="001102F6"/>
    <w:rsid w:val="00114BB2"/>
    <w:rsid w:val="0011511F"/>
    <w:rsid w:val="00121E85"/>
    <w:rsid w:val="00125086"/>
    <w:rsid w:val="00125463"/>
    <w:rsid w:val="00126A11"/>
    <w:rsid w:val="00127199"/>
    <w:rsid w:val="001335B9"/>
    <w:rsid w:val="00134909"/>
    <w:rsid w:val="001372CB"/>
    <w:rsid w:val="00144421"/>
    <w:rsid w:val="00145B2F"/>
    <w:rsid w:val="0015283C"/>
    <w:rsid w:val="0015670D"/>
    <w:rsid w:val="00156FC1"/>
    <w:rsid w:val="0016310F"/>
    <w:rsid w:val="00163BCA"/>
    <w:rsid w:val="0017420C"/>
    <w:rsid w:val="00180BDA"/>
    <w:rsid w:val="00181731"/>
    <w:rsid w:val="00185C31"/>
    <w:rsid w:val="0019218A"/>
    <w:rsid w:val="00192BA6"/>
    <w:rsid w:val="0019583A"/>
    <w:rsid w:val="00196BC0"/>
    <w:rsid w:val="00197E97"/>
    <w:rsid w:val="001A1072"/>
    <w:rsid w:val="001A4659"/>
    <w:rsid w:val="001A7734"/>
    <w:rsid w:val="001A7D16"/>
    <w:rsid w:val="001B1364"/>
    <w:rsid w:val="001B237A"/>
    <w:rsid w:val="001B310D"/>
    <w:rsid w:val="001B328F"/>
    <w:rsid w:val="001B33AC"/>
    <w:rsid w:val="001B36A5"/>
    <w:rsid w:val="001B4C4E"/>
    <w:rsid w:val="001C0E41"/>
    <w:rsid w:val="001C2CEF"/>
    <w:rsid w:val="001D3EA4"/>
    <w:rsid w:val="001D6464"/>
    <w:rsid w:val="001E540E"/>
    <w:rsid w:val="001E7DF5"/>
    <w:rsid w:val="001F375B"/>
    <w:rsid w:val="001F3810"/>
    <w:rsid w:val="001F4D30"/>
    <w:rsid w:val="001F59F2"/>
    <w:rsid w:val="001F7A85"/>
    <w:rsid w:val="002011D8"/>
    <w:rsid w:val="002012E2"/>
    <w:rsid w:val="0020481B"/>
    <w:rsid w:val="002071E1"/>
    <w:rsid w:val="00214F16"/>
    <w:rsid w:val="002172B0"/>
    <w:rsid w:val="002216DA"/>
    <w:rsid w:val="00225C7D"/>
    <w:rsid w:val="00230B71"/>
    <w:rsid w:val="0023266C"/>
    <w:rsid w:val="0023466A"/>
    <w:rsid w:val="00240A7C"/>
    <w:rsid w:val="0025243F"/>
    <w:rsid w:val="00252A44"/>
    <w:rsid w:val="00254264"/>
    <w:rsid w:val="002557F9"/>
    <w:rsid w:val="0025682F"/>
    <w:rsid w:val="00256FBD"/>
    <w:rsid w:val="002605DF"/>
    <w:rsid w:val="0026091C"/>
    <w:rsid w:val="00261FC2"/>
    <w:rsid w:val="002626A1"/>
    <w:rsid w:val="00266722"/>
    <w:rsid w:val="00266B95"/>
    <w:rsid w:val="002709D6"/>
    <w:rsid w:val="00271DF2"/>
    <w:rsid w:val="002721E6"/>
    <w:rsid w:val="00274F97"/>
    <w:rsid w:val="00276877"/>
    <w:rsid w:val="002974DC"/>
    <w:rsid w:val="002A0D7A"/>
    <w:rsid w:val="002A14A8"/>
    <w:rsid w:val="002A18B1"/>
    <w:rsid w:val="002A445C"/>
    <w:rsid w:val="002B14D9"/>
    <w:rsid w:val="002B1A63"/>
    <w:rsid w:val="002B393D"/>
    <w:rsid w:val="002B6DEA"/>
    <w:rsid w:val="002B7825"/>
    <w:rsid w:val="002C2837"/>
    <w:rsid w:val="002C42A5"/>
    <w:rsid w:val="002C690A"/>
    <w:rsid w:val="002D26AF"/>
    <w:rsid w:val="002D32CB"/>
    <w:rsid w:val="002E1263"/>
    <w:rsid w:val="002E345F"/>
    <w:rsid w:val="002E55E8"/>
    <w:rsid w:val="002F5CE6"/>
    <w:rsid w:val="002F75D6"/>
    <w:rsid w:val="00303194"/>
    <w:rsid w:val="003074F4"/>
    <w:rsid w:val="00313D80"/>
    <w:rsid w:val="00313FFB"/>
    <w:rsid w:val="003143F8"/>
    <w:rsid w:val="00320FCD"/>
    <w:rsid w:val="00321477"/>
    <w:rsid w:val="00323AA5"/>
    <w:rsid w:val="00325A46"/>
    <w:rsid w:val="003264AF"/>
    <w:rsid w:val="0032727C"/>
    <w:rsid w:val="003449FB"/>
    <w:rsid w:val="00350710"/>
    <w:rsid w:val="00353B45"/>
    <w:rsid w:val="003547E1"/>
    <w:rsid w:val="0036000F"/>
    <w:rsid w:val="0036170E"/>
    <w:rsid w:val="00364A2E"/>
    <w:rsid w:val="00367FD9"/>
    <w:rsid w:val="00374CCA"/>
    <w:rsid w:val="003775E4"/>
    <w:rsid w:val="0038102A"/>
    <w:rsid w:val="00382661"/>
    <w:rsid w:val="00385166"/>
    <w:rsid w:val="00386A46"/>
    <w:rsid w:val="00387280"/>
    <w:rsid w:val="00390E61"/>
    <w:rsid w:val="003A067A"/>
    <w:rsid w:val="003A533A"/>
    <w:rsid w:val="003A7A1A"/>
    <w:rsid w:val="003C5460"/>
    <w:rsid w:val="003C5D7A"/>
    <w:rsid w:val="003D314F"/>
    <w:rsid w:val="003D4C83"/>
    <w:rsid w:val="003E1923"/>
    <w:rsid w:val="003E1D08"/>
    <w:rsid w:val="003E1F87"/>
    <w:rsid w:val="003E2700"/>
    <w:rsid w:val="003E688A"/>
    <w:rsid w:val="003F508D"/>
    <w:rsid w:val="0041092E"/>
    <w:rsid w:val="00416B7F"/>
    <w:rsid w:val="0041732F"/>
    <w:rsid w:val="00425403"/>
    <w:rsid w:val="00435D1A"/>
    <w:rsid w:val="004444F3"/>
    <w:rsid w:val="00445764"/>
    <w:rsid w:val="004465BF"/>
    <w:rsid w:val="0045121E"/>
    <w:rsid w:val="00453D18"/>
    <w:rsid w:val="004552CA"/>
    <w:rsid w:val="00456CE8"/>
    <w:rsid w:val="004623FE"/>
    <w:rsid w:val="00462AF8"/>
    <w:rsid w:val="00463F4E"/>
    <w:rsid w:val="00464824"/>
    <w:rsid w:val="00472287"/>
    <w:rsid w:val="00482063"/>
    <w:rsid w:val="00482390"/>
    <w:rsid w:val="0048494C"/>
    <w:rsid w:val="00485E49"/>
    <w:rsid w:val="00493BD9"/>
    <w:rsid w:val="00494C58"/>
    <w:rsid w:val="004A0647"/>
    <w:rsid w:val="004B2B3B"/>
    <w:rsid w:val="004B5383"/>
    <w:rsid w:val="004B78D0"/>
    <w:rsid w:val="004D0F45"/>
    <w:rsid w:val="004D157A"/>
    <w:rsid w:val="004D1B4C"/>
    <w:rsid w:val="004D6A42"/>
    <w:rsid w:val="004E2BBB"/>
    <w:rsid w:val="004E5B99"/>
    <w:rsid w:val="004F215D"/>
    <w:rsid w:val="004F2364"/>
    <w:rsid w:val="004F2689"/>
    <w:rsid w:val="004F28C9"/>
    <w:rsid w:val="00500736"/>
    <w:rsid w:val="00505BA3"/>
    <w:rsid w:val="0051008E"/>
    <w:rsid w:val="00510B58"/>
    <w:rsid w:val="00513D32"/>
    <w:rsid w:val="005154EE"/>
    <w:rsid w:val="00521CF0"/>
    <w:rsid w:val="005250D8"/>
    <w:rsid w:val="005259E9"/>
    <w:rsid w:val="00527931"/>
    <w:rsid w:val="00527BD4"/>
    <w:rsid w:val="00531227"/>
    <w:rsid w:val="00533A8A"/>
    <w:rsid w:val="0053491B"/>
    <w:rsid w:val="005354A2"/>
    <w:rsid w:val="00541042"/>
    <w:rsid w:val="005415DF"/>
    <w:rsid w:val="005434A8"/>
    <w:rsid w:val="00543A38"/>
    <w:rsid w:val="00551939"/>
    <w:rsid w:val="005525A5"/>
    <w:rsid w:val="00552810"/>
    <w:rsid w:val="005546C4"/>
    <w:rsid w:val="0055730C"/>
    <w:rsid w:val="00557C6C"/>
    <w:rsid w:val="0056052F"/>
    <w:rsid w:val="00560788"/>
    <w:rsid w:val="00561782"/>
    <w:rsid w:val="005670FE"/>
    <w:rsid w:val="00570A6A"/>
    <w:rsid w:val="00577C69"/>
    <w:rsid w:val="00577D47"/>
    <w:rsid w:val="00593457"/>
    <w:rsid w:val="005937EA"/>
    <w:rsid w:val="0059409B"/>
    <w:rsid w:val="00597EEA"/>
    <w:rsid w:val="005A3041"/>
    <w:rsid w:val="005A3EBB"/>
    <w:rsid w:val="005B20FC"/>
    <w:rsid w:val="005B7045"/>
    <w:rsid w:val="005C2CCC"/>
    <w:rsid w:val="005C6F0C"/>
    <w:rsid w:val="005C77A2"/>
    <w:rsid w:val="005D0354"/>
    <w:rsid w:val="005D0C07"/>
    <w:rsid w:val="005D65D3"/>
    <w:rsid w:val="005E1D8E"/>
    <w:rsid w:val="005E63E2"/>
    <w:rsid w:val="005F03B9"/>
    <w:rsid w:val="005F1CB2"/>
    <w:rsid w:val="005F1F07"/>
    <w:rsid w:val="005F46C1"/>
    <w:rsid w:val="00602C92"/>
    <w:rsid w:val="00603F39"/>
    <w:rsid w:val="00606901"/>
    <w:rsid w:val="006126DC"/>
    <w:rsid w:val="00612F7B"/>
    <w:rsid w:val="00616A82"/>
    <w:rsid w:val="00620E34"/>
    <w:rsid w:val="00625262"/>
    <w:rsid w:val="00631A8E"/>
    <w:rsid w:val="006369EF"/>
    <w:rsid w:val="00641613"/>
    <w:rsid w:val="00646D66"/>
    <w:rsid w:val="0065167F"/>
    <w:rsid w:val="00651A58"/>
    <w:rsid w:val="00653107"/>
    <w:rsid w:val="00656D0C"/>
    <w:rsid w:val="006609DC"/>
    <w:rsid w:val="00664DFD"/>
    <w:rsid w:val="006709A3"/>
    <w:rsid w:val="006709D8"/>
    <w:rsid w:val="0067252E"/>
    <w:rsid w:val="00675483"/>
    <w:rsid w:val="00675E8A"/>
    <w:rsid w:val="00680703"/>
    <w:rsid w:val="00682B6C"/>
    <w:rsid w:val="00684B5B"/>
    <w:rsid w:val="006852B0"/>
    <w:rsid w:val="00685E1B"/>
    <w:rsid w:val="00693782"/>
    <w:rsid w:val="006942F5"/>
    <w:rsid w:val="006977B8"/>
    <w:rsid w:val="006A5B26"/>
    <w:rsid w:val="006B1B12"/>
    <w:rsid w:val="006B500F"/>
    <w:rsid w:val="006B551F"/>
    <w:rsid w:val="006B726A"/>
    <w:rsid w:val="006C06DC"/>
    <w:rsid w:val="006C1004"/>
    <w:rsid w:val="006C3489"/>
    <w:rsid w:val="006C4836"/>
    <w:rsid w:val="006D3941"/>
    <w:rsid w:val="006D5A96"/>
    <w:rsid w:val="006E4CA5"/>
    <w:rsid w:val="006E4D11"/>
    <w:rsid w:val="006E4F07"/>
    <w:rsid w:val="006F126A"/>
    <w:rsid w:val="006F1B33"/>
    <w:rsid w:val="006F2BCA"/>
    <w:rsid w:val="006F314E"/>
    <w:rsid w:val="006F38C7"/>
    <w:rsid w:val="006F4C74"/>
    <w:rsid w:val="00700147"/>
    <w:rsid w:val="007044D8"/>
    <w:rsid w:val="00705190"/>
    <w:rsid w:val="00706DEA"/>
    <w:rsid w:val="00707756"/>
    <w:rsid w:val="007077E9"/>
    <w:rsid w:val="00711E3E"/>
    <w:rsid w:val="00711EA1"/>
    <w:rsid w:val="00712D9F"/>
    <w:rsid w:val="00713F90"/>
    <w:rsid w:val="0072125A"/>
    <w:rsid w:val="00721509"/>
    <w:rsid w:val="00725177"/>
    <w:rsid w:val="007256E3"/>
    <w:rsid w:val="00731780"/>
    <w:rsid w:val="007337A3"/>
    <w:rsid w:val="00737075"/>
    <w:rsid w:val="007450CF"/>
    <w:rsid w:val="00746E47"/>
    <w:rsid w:val="00752C28"/>
    <w:rsid w:val="007539E0"/>
    <w:rsid w:val="0075587D"/>
    <w:rsid w:val="00764AB5"/>
    <w:rsid w:val="0076531E"/>
    <w:rsid w:val="007661FE"/>
    <w:rsid w:val="00770289"/>
    <w:rsid w:val="00773457"/>
    <w:rsid w:val="007748AA"/>
    <w:rsid w:val="007755BA"/>
    <w:rsid w:val="00776A7E"/>
    <w:rsid w:val="00777839"/>
    <w:rsid w:val="007808DE"/>
    <w:rsid w:val="00787D17"/>
    <w:rsid w:val="00791163"/>
    <w:rsid w:val="00796DC1"/>
    <w:rsid w:val="007A1661"/>
    <w:rsid w:val="007A54BC"/>
    <w:rsid w:val="007A6476"/>
    <w:rsid w:val="007A6773"/>
    <w:rsid w:val="007A7943"/>
    <w:rsid w:val="007B47E4"/>
    <w:rsid w:val="007B5E0D"/>
    <w:rsid w:val="007C0526"/>
    <w:rsid w:val="007C7CA1"/>
    <w:rsid w:val="007D2C5C"/>
    <w:rsid w:val="007D707F"/>
    <w:rsid w:val="007D7C11"/>
    <w:rsid w:val="007E4717"/>
    <w:rsid w:val="007E7527"/>
    <w:rsid w:val="007F352B"/>
    <w:rsid w:val="007F636B"/>
    <w:rsid w:val="00800906"/>
    <w:rsid w:val="00802336"/>
    <w:rsid w:val="008033CF"/>
    <w:rsid w:val="008034D4"/>
    <w:rsid w:val="008123F6"/>
    <w:rsid w:val="00814D66"/>
    <w:rsid w:val="00817E4E"/>
    <w:rsid w:val="00823A6D"/>
    <w:rsid w:val="00824677"/>
    <w:rsid w:val="00840577"/>
    <w:rsid w:val="00843475"/>
    <w:rsid w:val="008458B2"/>
    <w:rsid w:val="0084623F"/>
    <w:rsid w:val="0084700A"/>
    <w:rsid w:val="00850937"/>
    <w:rsid w:val="00852E36"/>
    <w:rsid w:val="00860BC3"/>
    <w:rsid w:val="00860F0D"/>
    <w:rsid w:val="00861931"/>
    <w:rsid w:val="00864758"/>
    <w:rsid w:val="00865D04"/>
    <w:rsid w:val="00866FD3"/>
    <w:rsid w:val="0087584E"/>
    <w:rsid w:val="0087725B"/>
    <w:rsid w:val="008775A4"/>
    <w:rsid w:val="00881275"/>
    <w:rsid w:val="008929DE"/>
    <w:rsid w:val="00893578"/>
    <w:rsid w:val="008959C4"/>
    <w:rsid w:val="008A48D4"/>
    <w:rsid w:val="008A5F1A"/>
    <w:rsid w:val="008B1CA4"/>
    <w:rsid w:val="008B2B62"/>
    <w:rsid w:val="008C1245"/>
    <w:rsid w:val="008C6E96"/>
    <w:rsid w:val="008C7094"/>
    <w:rsid w:val="008D1E0D"/>
    <w:rsid w:val="008D1F4D"/>
    <w:rsid w:val="008D2060"/>
    <w:rsid w:val="008D6F87"/>
    <w:rsid w:val="008D7228"/>
    <w:rsid w:val="008E04FB"/>
    <w:rsid w:val="008E3AFD"/>
    <w:rsid w:val="008E4BCB"/>
    <w:rsid w:val="008F0531"/>
    <w:rsid w:val="008F0787"/>
    <w:rsid w:val="008F54A4"/>
    <w:rsid w:val="008F65AF"/>
    <w:rsid w:val="0090154A"/>
    <w:rsid w:val="00902224"/>
    <w:rsid w:val="0090458C"/>
    <w:rsid w:val="0091234C"/>
    <w:rsid w:val="00920734"/>
    <w:rsid w:val="009240B0"/>
    <w:rsid w:val="00927AFD"/>
    <w:rsid w:val="00930B0F"/>
    <w:rsid w:val="00931ED8"/>
    <w:rsid w:val="00934E36"/>
    <w:rsid w:val="0094672B"/>
    <w:rsid w:val="00956411"/>
    <w:rsid w:val="00957E62"/>
    <w:rsid w:val="00963070"/>
    <w:rsid w:val="00964FD2"/>
    <w:rsid w:val="00965CAD"/>
    <w:rsid w:val="00967FFB"/>
    <w:rsid w:val="009747EF"/>
    <w:rsid w:val="00975F87"/>
    <w:rsid w:val="0098092B"/>
    <w:rsid w:val="00981527"/>
    <w:rsid w:val="0098205C"/>
    <w:rsid w:val="009845C9"/>
    <w:rsid w:val="009974FC"/>
    <w:rsid w:val="009978E0"/>
    <w:rsid w:val="009A018D"/>
    <w:rsid w:val="009A561B"/>
    <w:rsid w:val="009B0C40"/>
    <w:rsid w:val="009B19E9"/>
    <w:rsid w:val="009B243F"/>
    <w:rsid w:val="009B4E24"/>
    <w:rsid w:val="009B5FB4"/>
    <w:rsid w:val="009B6B00"/>
    <w:rsid w:val="009C67A1"/>
    <w:rsid w:val="009C716B"/>
    <w:rsid w:val="009D008E"/>
    <w:rsid w:val="009D6244"/>
    <w:rsid w:val="009D6536"/>
    <w:rsid w:val="009D6B7E"/>
    <w:rsid w:val="009E2CAE"/>
    <w:rsid w:val="009E5D45"/>
    <w:rsid w:val="009F106E"/>
    <w:rsid w:val="009F26B0"/>
    <w:rsid w:val="00A01BC5"/>
    <w:rsid w:val="00A04612"/>
    <w:rsid w:val="00A12ED2"/>
    <w:rsid w:val="00A1374C"/>
    <w:rsid w:val="00A220AA"/>
    <w:rsid w:val="00A2657F"/>
    <w:rsid w:val="00A27C7F"/>
    <w:rsid w:val="00A30F7A"/>
    <w:rsid w:val="00A320A6"/>
    <w:rsid w:val="00A34511"/>
    <w:rsid w:val="00A35057"/>
    <w:rsid w:val="00A3654C"/>
    <w:rsid w:val="00A3741D"/>
    <w:rsid w:val="00A37CCB"/>
    <w:rsid w:val="00A40F80"/>
    <w:rsid w:val="00A41552"/>
    <w:rsid w:val="00A426EF"/>
    <w:rsid w:val="00A47B37"/>
    <w:rsid w:val="00A5150A"/>
    <w:rsid w:val="00A528D4"/>
    <w:rsid w:val="00A6218F"/>
    <w:rsid w:val="00A62A98"/>
    <w:rsid w:val="00A67A26"/>
    <w:rsid w:val="00A67B1A"/>
    <w:rsid w:val="00A70EFD"/>
    <w:rsid w:val="00A71C6A"/>
    <w:rsid w:val="00A739A4"/>
    <w:rsid w:val="00A8402F"/>
    <w:rsid w:val="00A920E2"/>
    <w:rsid w:val="00A9215D"/>
    <w:rsid w:val="00A9685E"/>
    <w:rsid w:val="00AA4CF9"/>
    <w:rsid w:val="00AA675E"/>
    <w:rsid w:val="00AA6B97"/>
    <w:rsid w:val="00AB3599"/>
    <w:rsid w:val="00AC1BF5"/>
    <w:rsid w:val="00AD347D"/>
    <w:rsid w:val="00AD76B6"/>
    <w:rsid w:val="00AE1A2F"/>
    <w:rsid w:val="00B025E3"/>
    <w:rsid w:val="00B05B5C"/>
    <w:rsid w:val="00B12F5C"/>
    <w:rsid w:val="00B155AF"/>
    <w:rsid w:val="00B158C0"/>
    <w:rsid w:val="00B255C4"/>
    <w:rsid w:val="00B25AA7"/>
    <w:rsid w:val="00B31029"/>
    <w:rsid w:val="00B3290D"/>
    <w:rsid w:val="00B33C25"/>
    <w:rsid w:val="00B350B6"/>
    <w:rsid w:val="00B35381"/>
    <w:rsid w:val="00B36241"/>
    <w:rsid w:val="00B41C42"/>
    <w:rsid w:val="00B51F11"/>
    <w:rsid w:val="00B56177"/>
    <w:rsid w:val="00B56987"/>
    <w:rsid w:val="00B575E5"/>
    <w:rsid w:val="00B627B0"/>
    <w:rsid w:val="00B70DA5"/>
    <w:rsid w:val="00B70E6C"/>
    <w:rsid w:val="00B733A8"/>
    <w:rsid w:val="00B74EE2"/>
    <w:rsid w:val="00B77B0A"/>
    <w:rsid w:val="00B80493"/>
    <w:rsid w:val="00B84FA2"/>
    <w:rsid w:val="00B90EBF"/>
    <w:rsid w:val="00B96E79"/>
    <w:rsid w:val="00BA1E43"/>
    <w:rsid w:val="00BA5875"/>
    <w:rsid w:val="00BA7C94"/>
    <w:rsid w:val="00BB1C4F"/>
    <w:rsid w:val="00BB4FB2"/>
    <w:rsid w:val="00BB56E2"/>
    <w:rsid w:val="00BC1D62"/>
    <w:rsid w:val="00BC755F"/>
    <w:rsid w:val="00BE62A1"/>
    <w:rsid w:val="00BE661E"/>
    <w:rsid w:val="00BE6724"/>
    <w:rsid w:val="00BE6E20"/>
    <w:rsid w:val="00BE7803"/>
    <w:rsid w:val="00BF0A4E"/>
    <w:rsid w:val="00BF0B26"/>
    <w:rsid w:val="00BF5880"/>
    <w:rsid w:val="00C034BB"/>
    <w:rsid w:val="00C1068C"/>
    <w:rsid w:val="00C1451A"/>
    <w:rsid w:val="00C14522"/>
    <w:rsid w:val="00C15A81"/>
    <w:rsid w:val="00C17E05"/>
    <w:rsid w:val="00C20A60"/>
    <w:rsid w:val="00C21889"/>
    <w:rsid w:val="00C31980"/>
    <w:rsid w:val="00C364D6"/>
    <w:rsid w:val="00C468E9"/>
    <w:rsid w:val="00C47710"/>
    <w:rsid w:val="00C54016"/>
    <w:rsid w:val="00C5556E"/>
    <w:rsid w:val="00C61E5B"/>
    <w:rsid w:val="00C628CD"/>
    <w:rsid w:val="00C71FDF"/>
    <w:rsid w:val="00C72DFF"/>
    <w:rsid w:val="00C73069"/>
    <w:rsid w:val="00C74B02"/>
    <w:rsid w:val="00C75B71"/>
    <w:rsid w:val="00C855AC"/>
    <w:rsid w:val="00C8595C"/>
    <w:rsid w:val="00C91E62"/>
    <w:rsid w:val="00C93D9B"/>
    <w:rsid w:val="00C947EB"/>
    <w:rsid w:val="00C94F7A"/>
    <w:rsid w:val="00CA619C"/>
    <w:rsid w:val="00CA7954"/>
    <w:rsid w:val="00CB0228"/>
    <w:rsid w:val="00CB30F6"/>
    <w:rsid w:val="00CB340C"/>
    <w:rsid w:val="00CB4CA9"/>
    <w:rsid w:val="00CB5ED7"/>
    <w:rsid w:val="00CC01D3"/>
    <w:rsid w:val="00CC0243"/>
    <w:rsid w:val="00CD0330"/>
    <w:rsid w:val="00CE35FF"/>
    <w:rsid w:val="00D00FD3"/>
    <w:rsid w:val="00D06641"/>
    <w:rsid w:val="00D14994"/>
    <w:rsid w:val="00D20295"/>
    <w:rsid w:val="00D262EC"/>
    <w:rsid w:val="00D265A6"/>
    <w:rsid w:val="00D2677A"/>
    <w:rsid w:val="00D267A7"/>
    <w:rsid w:val="00D32202"/>
    <w:rsid w:val="00D32942"/>
    <w:rsid w:val="00D351ED"/>
    <w:rsid w:val="00D41211"/>
    <w:rsid w:val="00D45E72"/>
    <w:rsid w:val="00D47E85"/>
    <w:rsid w:val="00D60180"/>
    <w:rsid w:val="00D7029C"/>
    <w:rsid w:val="00D714D7"/>
    <w:rsid w:val="00D76826"/>
    <w:rsid w:val="00D8294D"/>
    <w:rsid w:val="00D83374"/>
    <w:rsid w:val="00D839C9"/>
    <w:rsid w:val="00D855B3"/>
    <w:rsid w:val="00D86E87"/>
    <w:rsid w:val="00D952A1"/>
    <w:rsid w:val="00DA3448"/>
    <w:rsid w:val="00DB2F66"/>
    <w:rsid w:val="00DB2F71"/>
    <w:rsid w:val="00DB7C40"/>
    <w:rsid w:val="00DC0261"/>
    <w:rsid w:val="00DC4402"/>
    <w:rsid w:val="00DD0EE9"/>
    <w:rsid w:val="00DD3795"/>
    <w:rsid w:val="00DD44E7"/>
    <w:rsid w:val="00DD6556"/>
    <w:rsid w:val="00DE0F65"/>
    <w:rsid w:val="00DE27A2"/>
    <w:rsid w:val="00DF0BC0"/>
    <w:rsid w:val="00DF39BF"/>
    <w:rsid w:val="00DF7AD4"/>
    <w:rsid w:val="00E01F9D"/>
    <w:rsid w:val="00E030CF"/>
    <w:rsid w:val="00E0381A"/>
    <w:rsid w:val="00E13BE6"/>
    <w:rsid w:val="00E1476B"/>
    <w:rsid w:val="00E227A4"/>
    <w:rsid w:val="00E242F0"/>
    <w:rsid w:val="00E316C2"/>
    <w:rsid w:val="00E372E4"/>
    <w:rsid w:val="00E37A7D"/>
    <w:rsid w:val="00E37FFA"/>
    <w:rsid w:val="00E427F2"/>
    <w:rsid w:val="00E45A06"/>
    <w:rsid w:val="00E463B0"/>
    <w:rsid w:val="00E51C81"/>
    <w:rsid w:val="00E51DC9"/>
    <w:rsid w:val="00E5442D"/>
    <w:rsid w:val="00E54CE2"/>
    <w:rsid w:val="00E62B29"/>
    <w:rsid w:val="00E7153A"/>
    <w:rsid w:val="00E71BCA"/>
    <w:rsid w:val="00E72C98"/>
    <w:rsid w:val="00E737AF"/>
    <w:rsid w:val="00E73FD4"/>
    <w:rsid w:val="00E77233"/>
    <w:rsid w:val="00E80F7A"/>
    <w:rsid w:val="00E811D3"/>
    <w:rsid w:val="00E82125"/>
    <w:rsid w:val="00E92825"/>
    <w:rsid w:val="00E95523"/>
    <w:rsid w:val="00E9717A"/>
    <w:rsid w:val="00E97CE7"/>
    <w:rsid w:val="00EA37CC"/>
    <w:rsid w:val="00EA3AD0"/>
    <w:rsid w:val="00EA75CA"/>
    <w:rsid w:val="00EA7D0C"/>
    <w:rsid w:val="00EB0DAE"/>
    <w:rsid w:val="00EB1EB3"/>
    <w:rsid w:val="00EB5CC8"/>
    <w:rsid w:val="00EB6153"/>
    <w:rsid w:val="00EC0E31"/>
    <w:rsid w:val="00EC104B"/>
    <w:rsid w:val="00EC22A4"/>
    <w:rsid w:val="00EC62D2"/>
    <w:rsid w:val="00EC6623"/>
    <w:rsid w:val="00EC6DE5"/>
    <w:rsid w:val="00ED00B7"/>
    <w:rsid w:val="00ED4480"/>
    <w:rsid w:val="00ED7438"/>
    <w:rsid w:val="00EE0495"/>
    <w:rsid w:val="00EE1C2F"/>
    <w:rsid w:val="00EE5382"/>
    <w:rsid w:val="00EE6312"/>
    <w:rsid w:val="00EF09A6"/>
    <w:rsid w:val="00EF1918"/>
    <w:rsid w:val="00EF239F"/>
    <w:rsid w:val="00EF24E6"/>
    <w:rsid w:val="00EF4B15"/>
    <w:rsid w:val="00F00AF2"/>
    <w:rsid w:val="00F03A84"/>
    <w:rsid w:val="00F13CAE"/>
    <w:rsid w:val="00F14701"/>
    <w:rsid w:val="00F172A3"/>
    <w:rsid w:val="00F26472"/>
    <w:rsid w:val="00F26BDA"/>
    <w:rsid w:val="00F26D61"/>
    <w:rsid w:val="00F26E82"/>
    <w:rsid w:val="00F32D09"/>
    <w:rsid w:val="00F32E0C"/>
    <w:rsid w:val="00F32F4E"/>
    <w:rsid w:val="00F34C75"/>
    <w:rsid w:val="00F41E11"/>
    <w:rsid w:val="00F43005"/>
    <w:rsid w:val="00F47E1D"/>
    <w:rsid w:val="00F507D1"/>
    <w:rsid w:val="00F519CD"/>
    <w:rsid w:val="00F536E4"/>
    <w:rsid w:val="00F53964"/>
    <w:rsid w:val="00F54F5C"/>
    <w:rsid w:val="00F550E5"/>
    <w:rsid w:val="00F57791"/>
    <w:rsid w:val="00F640FF"/>
    <w:rsid w:val="00F656B9"/>
    <w:rsid w:val="00F67015"/>
    <w:rsid w:val="00F67FE8"/>
    <w:rsid w:val="00F7029C"/>
    <w:rsid w:val="00F76A4B"/>
    <w:rsid w:val="00F80E51"/>
    <w:rsid w:val="00F81366"/>
    <w:rsid w:val="00F8370E"/>
    <w:rsid w:val="00F866E1"/>
    <w:rsid w:val="00F91892"/>
    <w:rsid w:val="00FB2526"/>
    <w:rsid w:val="00FB656B"/>
    <w:rsid w:val="00FB6CC3"/>
    <w:rsid w:val="00FC0403"/>
    <w:rsid w:val="00FC2BCA"/>
    <w:rsid w:val="00FC5EC6"/>
    <w:rsid w:val="00FC7F7F"/>
    <w:rsid w:val="00FD19C1"/>
    <w:rsid w:val="00FD3D94"/>
    <w:rsid w:val="00FD40CB"/>
    <w:rsid w:val="00FD4BEF"/>
    <w:rsid w:val="00FD70DB"/>
    <w:rsid w:val="00FF1988"/>
    <w:rsid w:val="00FF216F"/>
    <w:rsid w:val="00FF5085"/>
    <w:rsid w:val="09B69D44"/>
    <w:rsid w:val="0BBBDCE2"/>
    <w:rsid w:val="0C522218"/>
    <w:rsid w:val="0DB4E395"/>
    <w:rsid w:val="0E5A82B8"/>
    <w:rsid w:val="14BCF07D"/>
    <w:rsid w:val="15A26CF6"/>
    <w:rsid w:val="199061A0"/>
    <w:rsid w:val="1D69E250"/>
    <w:rsid w:val="1D77F5E6"/>
    <w:rsid w:val="1F7A99C0"/>
    <w:rsid w:val="260A07C1"/>
    <w:rsid w:val="26E9C2BE"/>
    <w:rsid w:val="273B05AE"/>
    <w:rsid w:val="2A3B193E"/>
    <w:rsid w:val="2A9D0683"/>
    <w:rsid w:val="2B4A4351"/>
    <w:rsid w:val="2CE558F5"/>
    <w:rsid w:val="2CE613B2"/>
    <w:rsid w:val="30BF9462"/>
    <w:rsid w:val="321939E7"/>
    <w:rsid w:val="342944C0"/>
    <w:rsid w:val="410E72D4"/>
    <w:rsid w:val="44DDD95F"/>
    <w:rsid w:val="46C03C06"/>
    <w:rsid w:val="471AAFFB"/>
    <w:rsid w:val="4D26D26A"/>
    <w:rsid w:val="5A849E48"/>
    <w:rsid w:val="5AC54B64"/>
    <w:rsid w:val="6148F5CD"/>
    <w:rsid w:val="651B902B"/>
    <w:rsid w:val="655CB608"/>
    <w:rsid w:val="672B5A0F"/>
    <w:rsid w:val="6B1E2A34"/>
    <w:rsid w:val="6CC11174"/>
    <w:rsid w:val="6F886BDA"/>
    <w:rsid w:val="706A2781"/>
    <w:rsid w:val="7184ADD4"/>
    <w:rsid w:val="71A3181F"/>
    <w:rsid w:val="723DA6A2"/>
    <w:rsid w:val="74B4C9B2"/>
    <w:rsid w:val="755CEC0A"/>
    <w:rsid w:val="791C2691"/>
    <w:rsid w:val="7B71039A"/>
    <w:rsid w:val="7CA14AF3"/>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675C60"/>
  <w15:docId w15:val="{D13580AA-44DD-4A42-9047-BE9AF8317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imes New Roman"/>
        <w:sz w:val="22"/>
        <w:szCs w:val="22"/>
        <w:lang w:val="en-AU" w:eastAsia="en-US" w:bidi="ar-SA"/>
      </w:rPr>
    </w:rPrDefault>
    <w:pPrDefault>
      <w:pPr>
        <w:spacing w:before="-1" w:after="-1"/>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2"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iPriority="4" w:unhideWhenUsed="1" w:qFormat="1"/>
    <w:lsdException w:name="List Bullet 2" w:qFormat="1"/>
    <w:lsdException w:name="List Bullet 3" w:qFormat="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iPriority="4" w:unhideWhenUsed="1"/>
    <w:lsdException w:name="List Number 5" w:semiHidden="1" w:uiPriority="4" w:unhideWhenUsed="1"/>
    <w:lsdException w:name="Title" w:semiHidden="1"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3" w:unhideWhenUsed="1"/>
    <w:lsdException w:name="List Continue 2" w:semiHidden="1" w:uiPriority="3" w:unhideWhenUsed="1"/>
    <w:lsdException w:name="List Continue 3" w:semiHidden="1" w:uiPriority="3" w:unhideWhenUsed="1"/>
    <w:lsdException w:name="List Continue 4" w:semiHidden="1" w:uiPriority="3" w:unhideWhenUsed="1"/>
    <w:lsdException w:name="List Continue 5" w:semiHidden="1" w:uiPriority="3" w:unhideWhenUsed="1"/>
    <w:lsdException w:name="Message Header"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13BE6"/>
    <w:pPr>
      <w:spacing w:before="120" w:after="120" w:line="288" w:lineRule="auto"/>
    </w:pPr>
  </w:style>
  <w:style w:type="paragraph" w:styleId="Heading1">
    <w:name w:val="heading 1"/>
    <w:basedOn w:val="Normal"/>
    <w:next w:val="BodyText"/>
    <w:link w:val="Heading1Char"/>
    <w:uiPriority w:val="1"/>
    <w:qFormat/>
    <w:rsid w:val="00B05B5C"/>
    <w:pPr>
      <w:keepNext/>
      <w:keepLines/>
      <w:spacing w:before="0" w:after="240" w:line="240" w:lineRule="auto"/>
      <w:outlineLvl w:val="0"/>
    </w:pPr>
    <w:rPr>
      <w:rFonts w:asciiTheme="majorHAnsi" w:hAnsiTheme="majorHAnsi"/>
      <w:bCs/>
      <w:color w:val="22272B" w:themeColor="text1"/>
      <w:sz w:val="44"/>
      <w:szCs w:val="80"/>
    </w:rPr>
  </w:style>
  <w:style w:type="paragraph" w:styleId="Heading2">
    <w:name w:val="heading 2"/>
    <w:basedOn w:val="Normal"/>
    <w:next w:val="BodyText"/>
    <w:link w:val="Heading2Char"/>
    <w:uiPriority w:val="1"/>
    <w:qFormat/>
    <w:rsid w:val="00FD4BEF"/>
    <w:pPr>
      <w:keepNext/>
      <w:keepLines/>
      <w:pBdr>
        <w:top w:val="single" w:sz="4" w:space="1" w:color="002664" w:themeColor="background2"/>
      </w:pBdr>
      <w:spacing w:before="240" w:line="240" w:lineRule="auto"/>
      <w:outlineLvl w:val="1"/>
    </w:pPr>
    <w:rPr>
      <w:rFonts w:asciiTheme="majorHAnsi" w:hAnsiTheme="majorHAnsi" w:cs="ArialMT"/>
      <w:bCs/>
      <w:color w:val="002664" w:themeColor="background2"/>
      <w:sz w:val="36"/>
      <w:szCs w:val="36"/>
      <w:lang w:val="en-GB"/>
    </w:rPr>
  </w:style>
  <w:style w:type="paragraph" w:styleId="Heading3">
    <w:name w:val="heading 3"/>
    <w:basedOn w:val="Normal"/>
    <w:next w:val="BodyText"/>
    <w:link w:val="Heading3Char"/>
    <w:uiPriority w:val="1"/>
    <w:qFormat/>
    <w:rsid w:val="00FD4BEF"/>
    <w:pPr>
      <w:keepNext/>
      <w:keepLines/>
      <w:spacing w:before="240" w:line="240" w:lineRule="auto"/>
      <w:outlineLvl w:val="2"/>
    </w:pPr>
    <w:rPr>
      <w:rFonts w:ascii="Public Sans Medium" w:eastAsia="Times New Roman" w:hAnsi="Public Sans Medium"/>
      <w:color w:val="001C4A" w:themeColor="background2" w:themeShade="BF"/>
      <w:sz w:val="28"/>
      <w:szCs w:val="28"/>
    </w:rPr>
  </w:style>
  <w:style w:type="paragraph" w:styleId="Heading4">
    <w:name w:val="heading 4"/>
    <w:basedOn w:val="Normal"/>
    <w:next w:val="BodyText"/>
    <w:link w:val="Heading4Char"/>
    <w:uiPriority w:val="1"/>
    <w:qFormat/>
    <w:rsid w:val="00FD4BEF"/>
    <w:pPr>
      <w:keepNext/>
      <w:keepLines/>
      <w:spacing w:before="240" w:line="240" w:lineRule="auto"/>
      <w:outlineLvl w:val="3"/>
    </w:pPr>
    <w:rPr>
      <w:rFonts w:ascii="Public Sans SemiBold" w:eastAsiaTheme="majorEastAsia" w:hAnsi="Public Sans SemiBold" w:cstheme="majorBidi"/>
      <w:color w:val="002664" w:themeColor="background2"/>
      <w:sz w:val="25"/>
      <w:szCs w:val="25"/>
    </w:rPr>
  </w:style>
  <w:style w:type="paragraph" w:styleId="Heading5">
    <w:name w:val="heading 5"/>
    <w:basedOn w:val="Normal"/>
    <w:next w:val="BodyText"/>
    <w:link w:val="Heading5Char"/>
    <w:uiPriority w:val="1"/>
    <w:qFormat/>
    <w:rsid w:val="007450CF"/>
    <w:pPr>
      <w:keepNext/>
      <w:keepLines/>
      <w:spacing w:before="240" w:line="240" w:lineRule="auto"/>
      <w:outlineLvl w:val="4"/>
    </w:pPr>
    <w:rPr>
      <w:rFonts w:ascii="Public Sans SemiBold" w:eastAsiaTheme="majorEastAsia" w:hAnsi="Public Sans SemiBold" w:cstheme="majorBidi"/>
      <w:bCs/>
      <w:color w:val="A00F2B" w:themeColor="text2" w:themeShade="BF"/>
    </w:rPr>
  </w:style>
  <w:style w:type="paragraph" w:styleId="Heading6">
    <w:name w:val="heading 6"/>
    <w:basedOn w:val="Normal"/>
    <w:next w:val="Normal"/>
    <w:link w:val="Heading6Char"/>
    <w:uiPriority w:val="1"/>
    <w:unhideWhenUsed/>
    <w:rsid w:val="005D0354"/>
    <w:pPr>
      <w:keepNext/>
      <w:keepLines/>
      <w:spacing w:before="40" w:after="0"/>
      <w:outlineLvl w:val="5"/>
    </w:pPr>
    <w:rPr>
      <w:rFonts w:asciiTheme="majorHAnsi" w:eastAsiaTheme="majorEastAsia" w:hAnsiTheme="majorHAnsi" w:cstheme="majorBidi"/>
      <w:color w:val="001231" w:themeColor="accent1" w:themeShade="7F"/>
    </w:rPr>
  </w:style>
  <w:style w:type="paragraph" w:styleId="Heading7">
    <w:name w:val="heading 7"/>
    <w:basedOn w:val="Normal"/>
    <w:next w:val="Normal"/>
    <w:link w:val="Heading7Char"/>
    <w:uiPriority w:val="1"/>
    <w:unhideWhenUsed/>
    <w:rsid w:val="005D0354"/>
    <w:pPr>
      <w:keepNext/>
      <w:keepLines/>
      <w:spacing w:before="40" w:after="0"/>
      <w:outlineLvl w:val="6"/>
    </w:pPr>
    <w:rPr>
      <w:rFonts w:asciiTheme="majorHAnsi" w:eastAsiaTheme="majorEastAsia" w:hAnsiTheme="majorHAnsi" w:cstheme="majorBidi"/>
      <w:i/>
      <w:iCs/>
      <w:color w:val="001231" w:themeColor="accent1" w:themeShade="7F"/>
    </w:rPr>
  </w:style>
  <w:style w:type="paragraph" w:styleId="Heading8">
    <w:name w:val="heading 8"/>
    <w:basedOn w:val="Normal"/>
    <w:next w:val="Normal"/>
    <w:link w:val="Heading8Char"/>
    <w:uiPriority w:val="1"/>
    <w:unhideWhenUsed/>
    <w:rsid w:val="005D0354"/>
    <w:pPr>
      <w:keepNext/>
      <w:keepLines/>
      <w:spacing w:before="40" w:after="0"/>
      <w:outlineLvl w:val="7"/>
    </w:pPr>
    <w:rPr>
      <w:rFonts w:asciiTheme="majorHAnsi" w:eastAsiaTheme="majorEastAsia" w:hAnsiTheme="majorHAnsi" w:cstheme="majorBidi"/>
      <w:color w:val="3F484F" w:themeColor="text1" w:themeTint="D8"/>
      <w:sz w:val="21"/>
      <w:szCs w:val="21"/>
    </w:rPr>
  </w:style>
  <w:style w:type="paragraph" w:styleId="Heading9">
    <w:name w:val="heading 9"/>
    <w:basedOn w:val="Normal"/>
    <w:next w:val="Normal"/>
    <w:link w:val="Heading9Char"/>
    <w:uiPriority w:val="1"/>
    <w:unhideWhenUsed/>
    <w:rsid w:val="005D0354"/>
    <w:pPr>
      <w:keepNext/>
      <w:keepLines/>
      <w:spacing w:before="40" w:after="0"/>
      <w:outlineLvl w:val="8"/>
    </w:pPr>
    <w:rPr>
      <w:rFonts w:asciiTheme="majorHAnsi" w:eastAsiaTheme="majorEastAsia" w:hAnsiTheme="majorHAnsi" w:cstheme="majorBidi"/>
      <w:i/>
      <w:iCs/>
      <w:color w:val="3F484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05B5C"/>
    <w:rPr>
      <w:rFonts w:asciiTheme="majorHAnsi" w:hAnsiTheme="majorHAnsi"/>
      <w:bCs/>
      <w:color w:val="22272B" w:themeColor="text1"/>
      <w:sz w:val="44"/>
      <w:szCs w:val="80"/>
    </w:rPr>
  </w:style>
  <w:style w:type="character" w:customStyle="1" w:styleId="Heading2Char">
    <w:name w:val="Heading 2 Char"/>
    <w:basedOn w:val="DefaultParagraphFont"/>
    <w:link w:val="Heading2"/>
    <w:uiPriority w:val="1"/>
    <w:rsid w:val="00FD4BEF"/>
    <w:rPr>
      <w:rFonts w:asciiTheme="majorHAnsi" w:hAnsiTheme="majorHAnsi" w:cs="ArialMT"/>
      <w:bCs/>
      <w:color w:val="002664" w:themeColor="background2"/>
      <w:sz w:val="36"/>
      <w:szCs w:val="36"/>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2F5CE6"/>
    <w:pPr>
      <w:pBdr>
        <w:bottom w:val="single" w:sz="4" w:space="1" w:color="auto"/>
      </w:pBdr>
      <w:spacing w:after="240"/>
    </w:pPr>
    <w:rPr>
      <w:rFonts w:cs="Arial-Black"/>
      <w:noProof/>
      <w:spacing w:val="-5"/>
      <w:sz w:val="16"/>
      <w:szCs w:val="16"/>
    </w:rPr>
  </w:style>
  <w:style w:type="character" w:customStyle="1" w:styleId="HeaderChar">
    <w:name w:val="Header Char"/>
    <w:basedOn w:val="DefaultParagraphFont"/>
    <w:link w:val="Header"/>
    <w:uiPriority w:val="99"/>
    <w:rsid w:val="002F5CE6"/>
    <w:rPr>
      <w:rFonts w:asciiTheme="minorHAnsi" w:hAnsiTheme="minorHAnsi" w:cs="Arial-Black"/>
      <w:noProof/>
      <w:color w:val="22272B" w:themeColor="text1"/>
      <w:spacing w:val="-5"/>
      <w:sz w:val="16"/>
      <w:szCs w:val="16"/>
    </w:rPr>
  </w:style>
  <w:style w:type="paragraph" w:styleId="Footer">
    <w:name w:val="footer"/>
    <w:basedOn w:val="Normal"/>
    <w:link w:val="FooterChar"/>
    <w:uiPriority w:val="99"/>
    <w:unhideWhenUsed/>
    <w:rsid w:val="001A1072"/>
    <w:pPr>
      <w:pBdr>
        <w:top w:val="single" w:sz="4" w:space="4" w:color="22272B" w:themeColor="text1"/>
      </w:pBdr>
      <w:tabs>
        <w:tab w:val="right" w:pos="10198"/>
      </w:tabs>
    </w:pPr>
    <w:rPr>
      <w:sz w:val="16"/>
      <w:szCs w:val="16"/>
    </w:rPr>
  </w:style>
  <w:style w:type="character" w:customStyle="1" w:styleId="FooterChar">
    <w:name w:val="Footer Char"/>
    <w:basedOn w:val="DefaultParagraphFont"/>
    <w:link w:val="Footer"/>
    <w:uiPriority w:val="99"/>
    <w:rsid w:val="001A1072"/>
    <w:rPr>
      <w:sz w:val="16"/>
      <w:szCs w:val="16"/>
    </w:rPr>
  </w:style>
  <w:style w:type="paragraph" w:customStyle="1" w:styleId="CoverDate">
    <w:name w:val="Cover Date"/>
    <w:basedOn w:val="Normal"/>
    <w:uiPriority w:val="49"/>
    <w:semiHidden/>
    <w:rsid w:val="00050AC4"/>
    <w:rPr>
      <w:color w:val="002664" w:themeColor="background2"/>
    </w:rPr>
  </w:style>
  <w:style w:type="paragraph" w:styleId="NoSpacing">
    <w:name w:val="No Spacing"/>
    <w:rsid w:val="00E62B29"/>
    <w:pPr>
      <w:spacing w:before="0" w:after="0"/>
    </w:pPr>
  </w:style>
  <w:style w:type="paragraph" w:styleId="BodyText">
    <w:name w:val="Body Text"/>
    <w:basedOn w:val="Normal"/>
    <w:link w:val="BodyTextChar"/>
    <w:qFormat/>
    <w:rsid w:val="00382661"/>
    <w:pPr>
      <w:numPr>
        <w:numId w:val="31"/>
      </w:numPr>
    </w:pPr>
    <w:rPr>
      <w:rFonts w:ascii="Public Sans Light" w:hAnsi="Public Sans Light"/>
    </w:rPr>
  </w:style>
  <w:style w:type="character" w:customStyle="1" w:styleId="BodyTextChar">
    <w:name w:val="Body Text Char"/>
    <w:basedOn w:val="DefaultParagraphFont"/>
    <w:link w:val="BodyText"/>
    <w:rsid w:val="00382661"/>
    <w:rPr>
      <w:rFonts w:ascii="Public Sans Light" w:hAnsi="Public Sans Light"/>
    </w:rPr>
  </w:style>
  <w:style w:type="paragraph" w:styleId="List2">
    <w:name w:val="List 2"/>
    <w:basedOn w:val="Normal"/>
    <w:uiPriority w:val="3"/>
    <w:semiHidden/>
    <w:rsid w:val="00A2657F"/>
    <w:pPr>
      <w:numPr>
        <w:numId w:val="3"/>
      </w:numPr>
      <w:tabs>
        <w:tab w:val="num" w:pos="720"/>
      </w:tabs>
      <w:spacing w:before="60" w:after="60"/>
    </w:pPr>
  </w:style>
  <w:style w:type="paragraph" w:styleId="List3">
    <w:name w:val="List 3"/>
    <w:basedOn w:val="Normal"/>
    <w:uiPriority w:val="3"/>
    <w:semiHidden/>
    <w:rsid w:val="00A2657F"/>
    <w:pPr>
      <w:numPr>
        <w:numId w:val="4"/>
      </w:numPr>
      <w:spacing w:before="60" w:after="60"/>
    </w:pPr>
  </w:style>
  <w:style w:type="character" w:customStyle="1" w:styleId="Heading3Char">
    <w:name w:val="Heading 3 Char"/>
    <w:basedOn w:val="DefaultParagraphFont"/>
    <w:link w:val="Heading3"/>
    <w:uiPriority w:val="1"/>
    <w:rsid w:val="00FD4BEF"/>
    <w:rPr>
      <w:rFonts w:ascii="Public Sans Medium" w:eastAsia="Times New Roman" w:hAnsi="Public Sans Medium"/>
      <w:color w:val="001C4A" w:themeColor="background2" w:themeShade="BF"/>
      <w:sz w:val="28"/>
      <w:szCs w:val="28"/>
    </w:rPr>
  </w:style>
  <w:style w:type="character" w:styleId="PlaceholderText">
    <w:name w:val="Placeholder Text"/>
    <w:basedOn w:val="DefaultParagraphFont"/>
    <w:semiHidden/>
    <w:rsid w:val="006E4CA5"/>
    <w:rPr>
      <w:color w:val="808080"/>
    </w:rPr>
  </w:style>
  <w:style w:type="paragraph" w:customStyle="1" w:styleId="SmallBodyText">
    <w:name w:val="Small Body Text"/>
    <w:basedOn w:val="BodyText"/>
    <w:uiPriority w:val="5"/>
    <w:qFormat/>
    <w:rsid w:val="00AD347D"/>
    <w:rPr>
      <w:sz w:val="18"/>
    </w:rPr>
  </w:style>
  <w:style w:type="paragraph" w:styleId="List4">
    <w:name w:val="List 4"/>
    <w:basedOn w:val="Normal"/>
    <w:uiPriority w:val="3"/>
    <w:semiHidden/>
    <w:rsid w:val="00963070"/>
    <w:pPr>
      <w:spacing w:before="60" w:after="60"/>
      <w:contextualSpacing/>
    </w:pPr>
  </w:style>
  <w:style w:type="paragraph" w:customStyle="1" w:styleId="HeaderTitle">
    <w:name w:val="Header Title"/>
    <w:basedOn w:val="Normal"/>
    <w:link w:val="HeaderTitleChar"/>
    <w:uiPriority w:val="49"/>
    <w:rsid w:val="005415DF"/>
    <w:pPr>
      <w:spacing w:before="0" w:line="216" w:lineRule="auto"/>
      <w:ind w:right="1985"/>
      <w:contextualSpacing/>
    </w:pPr>
    <w:rPr>
      <w:rFonts w:eastAsiaTheme="majorEastAsia" w:cstheme="majorBidi"/>
      <w:color w:val="22272B" w:themeColor="text1"/>
      <w:spacing w:val="-10"/>
      <w:kern w:val="28"/>
      <w:sz w:val="32"/>
      <w:szCs w:val="80"/>
    </w:rPr>
  </w:style>
  <w:style w:type="paragraph" w:customStyle="1" w:styleId="CoverSubtitle">
    <w:name w:val="Cover Subtitle"/>
    <w:basedOn w:val="Subtitle"/>
    <w:uiPriority w:val="49"/>
    <w:semiHidden/>
    <w:rsid w:val="007A6773"/>
    <w:pPr>
      <w:ind w:right="-8"/>
    </w:pPr>
  </w:style>
  <w:style w:type="paragraph" w:styleId="Salutation">
    <w:name w:val="Salutation"/>
    <w:basedOn w:val="Normal"/>
    <w:next w:val="Normal"/>
    <w:link w:val="SalutationChar"/>
    <w:semiHidden/>
    <w:rsid w:val="00E62B29"/>
  </w:style>
  <w:style w:type="character" w:customStyle="1" w:styleId="SalutationChar">
    <w:name w:val="Salutation Char"/>
    <w:basedOn w:val="DefaultParagraphFont"/>
    <w:link w:val="Salutation"/>
    <w:semiHidden/>
    <w:rsid w:val="00E62B29"/>
  </w:style>
  <w:style w:type="paragraph" w:customStyle="1" w:styleId="RearCoverText">
    <w:name w:val="Rear Cover Text"/>
    <w:basedOn w:val="BodyText"/>
    <w:link w:val="RearCoverTextChar"/>
    <w:semiHidden/>
    <w:rsid w:val="007D707F"/>
    <w:pPr>
      <w:spacing w:after="227"/>
      <w:ind w:left="284"/>
    </w:pPr>
    <w:rPr>
      <w:rFonts w:asciiTheme="majorHAnsi" w:hAnsiTheme="majorHAnsi"/>
      <w:color w:val="FFFFFF" w:themeColor="background1"/>
    </w:rPr>
  </w:style>
  <w:style w:type="paragraph" w:styleId="TOC1">
    <w:name w:val="toc 1"/>
    <w:basedOn w:val="BodyText"/>
    <w:uiPriority w:val="39"/>
    <w:semiHidden/>
    <w:rsid w:val="004552CA"/>
    <w:pPr>
      <w:tabs>
        <w:tab w:val="right" w:leader="dot" w:pos="10188"/>
      </w:tabs>
      <w:spacing w:after="60" w:line="240" w:lineRule="auto"/>
    </w:pPr>
    <w:rPr>
      <w:rFonts w:asciiTheme="majorHAnsi" w:hAnsiTheme="majorHAnsi"/>
      <w:b/>
      <w:bCs/>
      <w:noProof/>
      <w:color w:val="002664" w:themeColor="background2"/>
    </w:rPr>
  </w:style>
  <w:style w:type="paragraph" w:styleId="TOC2">
    <w:name w:val="toc 2"/>
    <w:basedOn w:val="BodyText"/>
    <w:uiPriority w:val="39"/>
    <w:semiHidden/>
    <w:rsid w:val="00E62B29"/>
    <w:pPr>
      <w:tabs>
        <w:tab w:val="right" w:leader="dot" w:pos="10188"/>
      </w:tabs>
      <w:spacing w:before="60" w:after="60" w:line="240" w:lineRule="auto"/>
      <w:ind w:left="57"/>
    </w:pPr>
    <w:rPr>
      <w:noProof/>
      <w:color w:val="002664" w:themeColor="accent1"/>
    </w:rPr>
  </w:style>
  <w:style w:type="character" w:styleId="Hyperlink">
    <w:name w:val="Hyperlink"/>
    <w:uiPriority w:val="99"/>
    <w:unhideWhenUsed/>
    <w:rsid w:val="007B47E4"/>
    <w:rPr>
      <w:color w:val="22272B" w:themeColor="hyperlink"/>
      <w:u w:val="single"/>
    </w:rPr>
  </w:style>
  <w:style w:type="paragraph" w:styleId="TOCHeading">
    <w:name w:val="TOC Heading"/>
    <w:basedOn w:val="Heading1"/>
    <w:next w:val="Normal"/>
    <w:uiPriority w:val="39"/>
    <w:semiHidden/>
    <w:qFormat/>
    <w:rsid w:val="004552CA"/>
    <w:pPr>
      <w:spacing w:after="1701"/>
      <w:outlineLvl w:val="9"/>
    </w:pPr>
    <w:rPr>
      <w:rFonts w:eastAsiaTheme="majorEastAsia" w:cstheme="majorBidi"/>
      <w:bCs w:val="0"/>
    </w:rPr>
  </w:style>
  <w:style w:type="paragraph" w:styleId="TOC3">
    <w:name w:val="toc 3"/>
    <w:basedOn w:val="BodyText"/>
    <w:uiPriority w:val="39"/>
    <w:semiHidden/>
    <w:rsid w:val="00E62B29"/>
    <w:pPr>
      <w:tabs>
        <w:tab w:val="right" w:leader="dot" w:pos="10188"/>
      </w:tabs>
      <w:spacing w:before="60" w:after="60" w:line="240" w:lineRule="auto"/>
      <w:ind w:left="113"/>
    </w:pPr>
    <w:rPr>
      <w:noProof/>
      <w:color w:val="002664" w:themeColor="background2"/>
    </w:rPr>
  </w:style>
  <w:style w:type="character" w:customStyle="1" w:styleId="Heading4Char">
    <w:name w:val="Heading 4 Char"/>
    <w:basedOn w:val="DefaultParagraphFont"/>
    <w:link w:val="Heading4"/>
    <w:uiPriority w:val="1"/>
    <w:rsid w:val="00FD4BEF"/>
    <w:rPr>
      <w:rFonts w:ascii="Public Sans SemiBold" w:eastAsiaTheme="majorEastAsia" w:hAnsi="Public Sans SemiBold" w:cstheme="majorBidi"/>
      <w:color w:val="002664" w:themeColor="background2"/>
      <w:sz w:val="25"/>
      <w:szCs w:val="25"/>
    </w:rPr>
  </w:style>
  <w:style w:type="character" w:customStyle="1" w:styleId="Heading5Char">
    <w:name w:val="Heading 5 Char"/>
    <w:basedOn w:val="DefaultParagraphFont"/>
    <w:link w:val="Heading5"/>
    <w:uiPriority w:val="1"/>
    <w:rsid w:val="007450CF"/>
    <w:rPr>
      <w:rFonts w:ascii="Public Sans SemiBold" w:eastAsiaTheme="majorEastAsia" w:hAnsi="Public Sans SemiBold" w:cstheme="majorBidi"/>
      <w:bCs/>
      <w:color w:val="A00F2B" w:themeColor="text2" w:themeShade="BF"/>
    </w:rPr>
  </w:style>
  <w:style w:type="character" w:styleId="SubtleReference">
    <w:name w:val="Subtle Reference"/>
    <w:basedOn w:val="DefaultParagraphFont"/>
    <w:uiPriority w:val="31"/>
    <w:rsid w:val="00E62B29"/>
    <w:rPr>
      <w:smallCaps/>
      <w:color w:val="657480" w:themeColor="text1" w:themeTint="A5"/>
    </w:rPr>
  </w:style>
  <w:style w:type="table" w:styleId="TableGridLight">
    <w:name w:val="Grid Table Light"/>
    <w:basedOn w:val="TableNormal"/>
    <w:uiPriority w:val="40"/>
    <w:rsid w:val="00E242F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semiHidden/>
    <w:rsid w:val="00214F16"/>
    <w:pPr>
      <w:spacing w:before="60" w:after="60" w:line="180" w:lineRule="atLeast"/>
    </w:pPr>
    <w:rPr>
      <w:sz w:val="16"/>
      <w:szCs w:val="14"/>
      <w:lang w:val="en-US"/>
    </w:rPr>
  </w:style>
  <w:style w:type="character" w:customStyle="1" w:styleId="FootnoteTextChar">
    <w:name w:val="Footnote Text Char"/>
    <w:basedOn w:val="DefaultParagraphFont"/>
    <w:link w:val="FootnoteText"/>
    <w:semiHidden/>
    <w:rsid w:val="00B41C42"/>
    <w:rPr>
      <w:sz w:val="16"/>
      <w:szCs w:val="14"/>
      <w:lang w:val="en-US"/>
    </w:rPr>
  </w:style>
  <w:style w:type="character" w:styleId="FootnoteReference">
    <w:name w:val="footnote reference"/>
    <w:basedOn w:val="DefaultParagraphFont"/>
    <w:semiHidden/>
    <w:unhideWhenUsed/>
    <w:rsid w:val="00BE7803"/>
    <w:rPr>
      <w:vertAlign w:val="superscript"/>
    </w:rPr>
  </w:style>
  <w:style w:type="table" w:styleId="ListTable4-Accent3">
    <w:name w:val="List Table 4 Accent 3"/>
    <w:aliases w:val="NSWG Standard Table"/>
    <w:basedOn w:val="TableNormal"/>
    <w:uiPriority w:val="49"/>
    <w:rsid w:val="009B243F"/>
    <w:rPr>
      <w:sz w:val="20"/>
    </w:rPr>
    <w:tblPr>
      <w:tblStyleRowBandSize w:val="1"/>
      <w:tblStyleColBandSize w:val="1"/>
      <w:tblBorders>
        <w:bottom w:val="single" w:sz="4" w:space="0" w:color="22272B" w:themeColor="text1"/>
      </w:tblBorders>
    </w:tblPr>
    <w:tblStylePr w:type="firstRow">
      <w:rPr>
        <w:rFonts w:asciiTheme="majorHAnsi" w:hAnsiTheme="majorHAnsi"/>
        <w:b/>
        <w:bCs/>
        <w:color w:val="002664" w:themeColor="background2"/>
        <w:sz w:val="20"/>
      </w:rPr>
      <w:tblPr/>
      <w:tcPr>
        <w:tcBorders>
          <w:bottom w:val="single" w:sz="4" w:space="0" w:color="22272B" w:themeColor="text1"/>
        </w:tcBorders>
      </w:tcPr>
    </w:tblStylePr>
    <w:tblStylePr w:type="lastRow">
      <w:rPr>
        <w:b/>
        <w:bCs/>
      </w:rPr>
      <w:tblPr/>
      <w:tcPr>
        <w:tcBorders>
          <w:top w:val="double" w:sz="4" w:space="0" w:color="71A6FD" w:themeColor="accent3" w:themeTint="99"/>
        </w:tcBorders>
      </w:tcPr>
    </w:tblStylePr>
    <w:tblStylePr w:type="firstCol">
      <w:rPr>
        <w:b/>
        <w:bCs/>
      </w:rPr>
    </w:tblStylePr>
    <w:tblStylePr w:type="lastCol">
      <w:rPr>
        <w:b/>
        <w:bCs/>
      </w:rPr>
    </w:tblStylePr>
    <w:tblStylePr w:type="band1Vert">
      <w:tblPr/>
      <w:tcPr>
        <w:shd w:val="clear" w:color="auto" w:fill="8CE0FF" w:themeFill="accent4"/>
      </w:tcPr>
    </w:tblStylePr>
    <w:tblStylePr w:type="band1Horz">
      <w:tblPr/>
      <w:tcPr>
        <w:shd w:val="clear" w:color="auto" w:fill="8CE0FF" w:themeFill="accent4"/>
      </w:tcPr>
    </w:tblStylePr>
  </w:style>
  <w:style w:type="table" w:styleId="ListTable4-Accent4">
    <w:name w:val="List Table 4 Accent 4"/>
    <w:basedOn w:val="TableNormal"/>
    <w:uiPriority w:val="49"/>
    <w:rsid w:val="009B243F"/>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CellMar>
        <w:top w:w="85" w:type="dxa"/>
        <w:left w:w="0" w:type="dxa"/>
        <w:bottom w:w="85" w:type="dxa"/>
        <w:right w:w="0" w:type="dxa"/>
      </w:tblCellMar>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character" w:customStyle="1" w:styleId="RearCoverTextChar">
    <w:name w:val="Rear Cover Text Char"/>
    <w:basedOn w:val="BodyTextChar"/>
    <w:link w:val="RearCoverText"/>
    <w:semiHidden/>
    <w:rsid w:val="00577C69"/>
    <w:rPr>
      <w:rFonts w:asciiTheme="majorHAnsi" w:hAnsiTheme="majorHAnsi" w:cs="Arial"/>
      <w:color w:val="FFFFFF" w:themeColor="background1"/>
      <w:szCs w:val="20"/>
    </w:rPr>
  </w:style>
  <w:style w:type="table" w:customStyle="1" w:styleId="1DPEDefault">
    <w:name w:val="1 DPE Default"/>
    <w:basedOn w:val="TableNormal"/>
    <w:uiPriority w:val="99"/>
    <w:rsid w:val="00A35057"/>
    <w:pPr>
      <w:spacing w:before="120" w:after="120" w:line="288" w:lineRule="auto"/>
    </w:pPr>
    <w:rPr>
      <w:rFonts w:ascii="Public Sans Light" w:hAnsi="Public Sans Light"/>
      <w:sz w:val="20"/>
    </w:rPr>
    <w:tblPr>
      <w:tblStyleRowBandSize w:val="1"/>
      <w:tblBorders>
        <w:bottom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85" w:type="dxa"/>
        <w:bottom w:w="28" w:type="dxa"/>
        <w:right w:w="85" w:type="dxa"/>
      </w:tblCellMar>
    </w:tblPr>
    <w:trPr>
      <w:cantSplit/>
    </w:trPr>
    <w:tblStylePr w:type="firstRow">
      <w:rPr>
        <w:rFonts w:asciiTheme="minorHAnsi" w:hAnsiTheme="minorHAnsi"/>
        <w:b/>
        <w:color w:val="FFFFFF" w:themeColor="background1"/>
        <w:sz w:val="20"/>
      </w:rPr>
      <w:tblPr/>
      <w:trPr>
        <w:tblHeader/>
      </w:trPr>
      <w:tcPr>
        <w:shd w:val="clear" w:color="auto" w:fill="002664" w:themeFill="accent1"/>
      </w:tcPr>
    </w:tblStylePr>
    <w:tblStylePr w:type="firstCol">
      <w:rPr>
        <w:b/>
      </w:rPr>
    </w:tblStylePr>
    <w:tblStylePr w:type="band2Horz">
      <w:tblPr/>
      <w:tcPr>
        <w:shd w:val="clear" w:color="auto" w:fill="CBEDFD" w:themeFill="accent2"/>
      </w:tcPr>
    </w:tblStylePr>
  </w:style>
  <w:style w:type="table" w:customStyle="1" w:styleId="2DPEPlain">
    <w:name w:val="2 DPE Plain"/>
    <w:basedOn w:val="TableNormal"/>
    <w:uiPriority w:val="99"/>
    <w:rsid w:val="00A35057"/>
    <w:pPr>
      <w:spacing w:before="120" w:after="120" w:line="288" w:lineRule="auto"/>
    </w:pPr>
    <w:rPr>
      <w:rFonts w:ascii="Public Sans Light" w:hAnsi="Public Sans Light"/>
      <w:sz w:val="20"/>
    </w:rPr>
    <w:tblPr>
      <w:tblStyleRowBandSize w:val="1"/>
      <w:tblBorders>
        <w:bottom w:val="single" w:sz="4" w:space="0" w:color="808080" w:themeColor="background1" w:themeShade="80"/>
        <w:insideH w:val="single" w:sz="4" w:space="0" w:color="BFBFBF" w:themeColor="background1" w:themeShade="BF"/>
        <w:insideV w:val="single" w:sz="4" w:space="0" w:color="BFBFBF" w:themeColor="background1" w:themeShade="BF"/>
      </w:tblBorders>
      <w:tblCellMar>
        <w:top w:w="28" w:type="dxa"/>
        <w:left w:w="85" w:type="dxa"/>
        <w:bottom w:w="28" w:type="dxa"/>
        <w:right w:w="85" w:type="dxa"/>
      </w:tblCellMar>
    </w:tblPr>
    <w:trPr>
      <w:cantSplit/>
    </w:trPr>
    <w:tblStylePr w:type="firstRow">
      <w:rPr>
        <w:rFonts w:asciiTheme="majorHAnsi" w:hAnsiTheme="majorHAnsi"/>
        <w:b/>
        <w:color w:val="002664" w:themeColor="background2"/>
        <w:sz w:val="20"/>
      </w:rPr>
      <w:tblPr/>
      <w:trPr>
        <w:tblHeader/>
      </w:trPr>
      <w:tcPr>
        <w:tcBorders>
          <w:bottom w:val="single" w:sz="4" w:space="0" w:color="auto"/>
        </w:tcBorders>
      </w:tcPr>
    </w:tblStylePr>
    <w:tblStylePr w:type="firstCol">
      <w:rPr>
        <w:b/>
      </w:rPr>
    </w:tblStylePr>
    <w:tblStylePr w:type="band2Horz">
      <w:tblPr/>
      <w:tcPr>
        <w:shd w:val="clear" w:color="auto" w:fill="C0C6C9"/>
      </w:tcPr>
    </w:tblStylePr>
  </w:style>
  <w:style w:type="table" w:customStyle="1" w:styleId="3DPEFinancialTable">
    <w:name w:val="3 DPE Financial Table"/>
    <w:basedOn w:val="TableNormal"/>
    <w:uiPriority w:val="99"/>
    <w:rsid w:val="00A35057"/>
    <w:pPr>
      <w:spacing w:before="120" w:after="120" w:line="288" w:lineRule="auto"/>
    </w:pPr>
    <w:rPr>
      <w:rFonts w:ascii="Public Sans Light" w:hAnsi="Public Sans Light"/>
      <w:color w:val="22272B" w:themeColor="text1"/>
      <w:sz w:val="20"/>
    </w:rPr>
    <w:tblPr>
      <w:tblBorders>
        <w:top w:val="single" w:sz="4" w:space="0" w:color="22272B" w:themeColor="text1"/>
        <w:bottom w:val="single" w:sz="4" w:space="0" w:color="22272B" w:themeColor="text1"/>
        <w:insideH w:val="single" w:sz="4" w:space="0" w:color="22272B" w:themeColor="text1"/>
      </w:tblBorders>
      <w:tblCellMar>
        <w:top w:w="28" w:type="dxa"/>
        <w:left w:w="85" w:type="dxa"/>
        <w:bottom w:w="28" w:type="dxa"/>
        <w:right w:w="85" w:type="dxa"/>
      </w:tblCellMar>
    </w:tblPr>
    <w:trPr>
      <w:cantSplit/>
    </w:trPr>
    <w:tblStylePr w:type="firstRow">
      <w:pPr>
        <w:jc w:val="left"/>
      </w:pPr>
      <w:rPr>
        <w:rFonts w:asciiTheme="majorHAnsi" w:hAnsiTheme="majorHAnsi"/>
        <w:b/>
        <w:color w:val="002664" w:themeColor="background2"/>
      </w:rPr>
      <w:tblPr/>
      <w:trPr>
        <w:tblHeader/>
      </w:trPr>
      <w:tcPr>
        <w:tcBorders>
          <w:top w:val="single" w:sz="4" w:space="0" w:color="22272B" w:themeColor="text1"/>
        </w:tcBorders>
        <w:vAlign w:val="bottom"/>
      </w:tcPr>
    </w:tblStylePr>
    <w:tblStylePr w:type="firstCol">
      <w:rPr>
        <w:b/>
      </w:rPr>
    </w:tblStylePr>
  </w:style>
  <w:style w:type="paragraph" w:styleId="ListParagraph">
    <w:name w:val="List Paragraph"/>
    <w:basedOn w:val="Normal"/>
    <w:uiPriority w:val="99"/>
    <w:qFormat/>
    <w:rsid w:val="005D0354"/>
    <w:pPr>
      <w:spacing w:before="60" w:after="60"/>
      <w:ind w:left="284"/>
    </w:pPr>
    <w:rPr>
      <w:rFonts w:ascii="Public Sans Light" w:hAnsi="Public Sans Light"/>
    </w:rPr>
  </w:style>
  <w:style w:type="paragraph" w:styleId="List">
    <w:name w:val="List"/>
    <w:basedOn w:val="Normal"/>
    <w:uiPriority w:val="3"/>
    <w:semiHidden/>
    <w:rsid w:val="00963070"/>
    <w:pPr>
      <w:spacing w:before="60" w:after="60"/>
    </w:pPr>
  </w:style>
  <w:style w:type="character" w:styleId="SubtleEmphasis">
    <w:name w:val="Subtle Emphasis"/>
    <w:basedOn w:val="DefaultParagraphFont"/>
    <w:uiPriority w:val="19"/>
    <w:rsid w:val="00E62B29"/>
    <w:rPr>
      <w:i/>
      <w:iCs/>
      <w:color w:val="525D67" w:themeColor="text1" w:themeTint="BF"/>
    </w:rPr>
  </w:style>
  <w:style w:type="paragraph" w:customStyle="1" w:styleId="DividerTitle">
    <w:name w:val="Divider Title"/>
    <w:basedOn w:val="BodyText"/>
    <w:next w:val="BodyText"/>
    <w:uiPriority w:val="49"/>
    <w:semiHidden/>
    <w:rsid w:val="00374CCA"/>
    <w:rPr>
      <w:color w:val="002664" w:themeColor="background2"/>
      <w:sz w:val="96"/>
      <w:szCs w:val="96"/>
      <w:lang w:val="en-US"/>
    </w:rPr>
  </w:style>
  <w:style w:type="paragraph" w:customStyle="1" w:styleId="DividerNumber">
    <w:name w:val="Divider Number"/>
    <w:basedOn w:val="BodyText"/>
    <w:next w:val="DividerTitle"/>
    <w:uiPriority w:val="49"/>
    <w:semiHidden/>
    <w:rsid w:val="00374CCA"/>
    <w:rPr>
      <w:bCs/>
      <w:color w:val="002664" w:themeColor="background2"/>
      <w:sz w:val="642"/>
      <w:szCs w:val="642"/>
    </w:rPr>
  </w:style>
  <w:style w:type="paragraph" w:customStyle="1" w:styleId="DocumentIntro">
    <w:name w:val="Document Intro"/>
    <w:basedOn w:val="Normal"/>
    <w:next w:val="BodyText"/>
    <w:uiPriority w:val="5"/>
    <w:qFormat/>
    <w:rsid w:val="005D0354"/>
    <w:pPr>
      <w:keepLines/>
      <w:pBdr>
        <w:top w:val="single" w:sz="4" w:space="1" w:color="D7153A" w:themeColor="text2"/>
        <w:bottom w:val="single" w:sz="4" w:space="1" w:color="D7153A" w:themeColor="text2"/>
      </w:pBdr>
      <w:spacing w:before="240" w:after="480"/>
    </w:pPr>
    <w:rPr>
      <w:rFonts w:ascii="Public Sans ExtraLight" w:hAnsi="Public Sans ExtraLight"/>
      <w:color w:val="001C4A" w:themeColor="background2" w:themeShade="BF"/>
      <w:sz w:val="32"/>
      <w:szCs w:val="32"/>
    </w:rPr>
  </w:style>
  <w:style w:type="paragraph" w:styleId="Quote">
    <w:name w:val="Quote"/>
    <w:basedOn w:val="Normal"/>
    <w:link w:val="QuoteChar"/>
    <w:uiPriority w:val="4"/>
    <w:qFormat/>
    <w:rsid w:val="002626A1"/>
    <w:pPr>
      <w:spacing w:before="240" w:after="240"/>
      <w:ind w:left="454" w:right="454"/>
    </w:pPr>
    <w:rPr>
      <w:rFonts w:ascii="Public Sans ExtraLight" w:hAnsi="Public Sans ExtraLight"/>
      <w:color w:val="002664" w:themeColor="background2"/>
      <w:sz w:val="28"/>
      <w:szCs w:val="28"/>
      <w:lang w:val="en-GB"/>
    </w:rPr>
  </w:style>
  <w:style w:type="character" w:customStyle="1" w:styleId="QuoteChar">
    <w:name w:val="Quote Char"/>
    <w:basedOn w:val="DefaultParagraphFont"/>
    <w:link w:val="Quote"/>
    <w:uiPriority w:val="4"/>
    <w:rsid w:val="002626A1"/>
    <w:rPr>
      <w:rFonts w:ascii="Public Sans ExtraLight" w:hAnsi="Public Sans ExtraLight"/>
      <w:color w:val="002664" w:themeColor="background2"/>
      <w:sz w:val="28"/>
      <w:szCs w:val="28"/>
      <w:lang w:val="en-GB"/>
    </w:rPr>
  </w:style>
  <w:style w:type="paragraph" w:customStyle="1" w:styleId="Quoteattribution">
    <w:name w:val="Quote attribution"/>
    <w:basedOn w:val="Normal"/>
    <w:next w:val="BodyText"/>
    <w:uiPriority w:val="4"/>
    <w:qFormat/>
    <w:rsid w:val="002626A1"/>
    <w:pPr>
      <w:ind w:left="454" w:right="454"/>
    </w:pPr>
    <w:rPr>
      <w:rFonts w:ascii="Public Sans Medium" w:hAnsi="Public Sans Medium"/>
      <w:bCs/>
      <w:color w:val="002664" w:themeColor="background2"/>
    </w:rPr>
  </w:style>
  <w:style w:type="paragraph" w:customStyle="1" w:styleId="TableCondensedText">
    <w:name w:val="Table Condensed Text"/>
    <w:basedOn w:val="Normal"/>
    <w:rsid w:val="007D707F"/>
    <w:pPr>
      <w:spacing w:before="60" w:after="60"/>
    </w:pPr>
    <w:rPr>
      <w:sz w:val="20"/>
    </w:rPr>
  </w:style>
  <w:style w:type="paragraph" w:styleId="Subtitle">
    <w:name w:val="Subtitle"/>
    <w:basedOn w:val="Normal"/>
    <w:next w:val="BodyText"/>
    <w:link w:val="SubtitleChar"/>
    <w:rsid w:val="0076531E"/>
    <w:pPr>
      <w:numPr>
        <w:ilvl w:val="1"/>
      </w:numPr>
      <w:spacing w:after="160"/>
    </w:pPr>
    <w:rPr>
      <w:rFonts w:eastAsiaTheme="minorEastAsia" w:cstheme="minorBidi"/>
      <w:color w:val="002664" w:themeColor="background2"/>
      <w:sz w:val="36"/>
      <w:szCs w:val="36"/>
      <w:lang w:val="en-US"/>
    </w:rPr>
  </w:style>
  <w:style w:type="character" w:customStyle="1" w:styleId="SubtitleChar">
    <w:name w:val="Subtitle Char"/>
    <w:basedOn w:val="DefaultParagraphFont"/>
    <w:link w:val="Subtitle"/>
    <w:rsid w:val="0076531E"/>
    <w:rPr>
      <w:rFonts w:asciiTheme="minorHAnsi" w:eastAsiaTheme="minorEastAsia" w:hAnsiTheme="minorHAnsi" w:cstheme="minorBidi"/>
      <w:color w:val="002664" w:themeColor="background2"/>
      <w:sz w:val="36"/>
      <w:szCs w:val="36"/>
      <w:lang w:val="en-US"/>
    </w:rPr>
  </w:style>
  <w:style w:type="paragraph" w:customStyle="1" w:styleId="Descriptor">
    <w:name w:val="Descriptor"/>
    <w:basedOn w:val="Normal"/>
    <w:uiPriority w:val="49"/>
    <w:rsid w:val="00114BB2"/>
    <w:pPr>
      <w:spacing w:before="0" w:line="240" w:lineRule="auto"/>
      <w:ind w:right="1985"/>
    </w:pPr>
    <w:rPr>
      <w:rFonts w:ascii="Public Sans SemiBold" w:hAnsi="Public Sans SemiBold"/>
      <w:sz w:val="28"/>
      <w:szCs w:val="28"/>
      <w:lang w:val="en-US"/>
    </w:rPr>
  </w:style>
  <w:style w:type="paragraph" w:styleId="Caption">
    <w:name w:val="caption"/>
    <w:basedOn w:val="Normal"/>
    <w:next w:val="BodyText"/>
    <w:uiPriority w:val="19"/>
    <w:unhideWhenUsed/>
    <w:rsid w:val="0098205C"/>
    <w:pPr>
      <w:spacing w:before="60" w:after="60" w:line="240" w:lineRule="auto"/>
    </w:pPr>
    <w:rPr>
      <w:rFonts w:asciiTheme="majorHAnsi" w:hAnsiTheme="majorHAnsi"/>
      <w:iCs/>
      <w:color w:val="002664" w:themeColor="background2"/>
      <w:sz w:val="18"/>
      <w:szCs w:val="18"/>
    </w:rPr>
  </w:style>
  <w:style w:type="paragraph" w:customStyle="1" w:styleId="Disclaimer">
    <w:name w:val="Disclaimer"/>
    <w:basedOn w:val="BodyText"/>
    <w:link w:val="DisclaimerChar"/>
    <w:uiPriority w:val="49"/>
    <w:rsid w:val="00A30F7A"/>
    <w:pPr>
      <w:pBdr>
        <w:top w:val="single" w:sz="4" w:space="1" w:color="002664" w:themeColor="background2"/>
      </w:pBdr>
      <w:spacing w:before="0" w:after="60" w:line="240" w:lineRule="auto"/>
    </w:pPr>
    <w:rPr>
      <w:sz w:val="16"/>
      <w:szCs w:val="16"/>
    </w:rPr>
  </w:style>
  <w:style w:type="paragraph" w:customStyle="1" w:styleId="PhotoCredit">
    <w:name w:val="Photo Credit"/>
    <w:basedOn w:val="Normal"/>
    <w:next w:val="Normal"/>
    <w:link w:val="PhotoCreditChar"/>
    <w:uiPriority w:val="49"/>
    <w:qFormat/>
    <w:rsid w:val="0015670D"/>
    <w:pPr>
      <w:spacing w:before="0" w:line="240" w:lineRule="auto"/>
    </w:pPr>
    <w:rPr>
      <w:rFonts w:eastAsiaTheme="minorHAnsi" w:cstheme="minorBidi"/>
      <w:i/>
      <w:sz w:val="18"/>
      <w:szCs w:val="18"/>
    </w:rPr>
  </w:style>
  <w:style w:type="character" w:customStyle="1" w:styleId="PhotoCreditChar">
    <w:name w:val="Photo Credit Char"/>
    <w:basedOn w:val="DefaultParagraphFont"/>
    <w:link w:val="PhotoCredit"/>
    <w:uiPriority w:val="49"/>
    <w:rsid w:val="0015670D"/>
    <w:rPr>
      <w:rFonts w:eastAsiaTheme="minorHAnsi" w:cstheme="minorBidi"/>
      <w:i/>
      <w:sz w:val="18"/>
      <w:szCs w:val="18"/>
    </w:rPr>
  </w:style>
  <w:style w:type="character" w:customStyle="1" w:styleId="DisclaimerChar">
    <w:name w:val="Disclaimer Char"/>
    <w:basedOn w:val="DefaultParagraphFont"/>
    <w:link w:val="Disclaimer"/>
    <w:uiPriority w:val="49"/>
    <w:rsid w:val="00A30F7A"/>
    <w:rPr>
      <w:rFonts w:cs="Arial"/>
      <w:sz w:val="16"/>
      <w:szCs w:val="16"/>
    </w:rPr>
  </w:style>
  <w:style w:type="character" w:styleId="UnresolvedMention">
    <w:name w:val="Unresolved Mention"/>
    <w:basedOn w:val="DefaultParagraphFont"/>
    <w:uiPriority w:val="99"/>
    <w:semiHidden/>
    <w:unhideWhenUsed/>
    <w:rsid w:val="00725177"/>
    <w:rPr>
      <w:color w:val="605E5C"/>
      <w:shd w:val="clear" w:color="auto" w:fill="E1DFDD"/>
    </w:rPr>
  </w:style>
  <w:style w:type="paragraph" w:styleId="ListBullet">
    <w:name w:val="List Bullet"/>
    <w:aliases w:val="Bullet 1"/>
    <w:basedOn w:val="ListNumber2"/>
    <w:link w:val="ListBulletChar"/>
    <w:uiPriority w:val="3"/>
    <w:qFormat/>
    <w:rsid w:val="00382661"/>
    <w:pPr>
      <w:numPr>
        <w:ilvl w:val="0"/>
        <w:numId w:val="30"/>
      </w:numPr>
    </w:pPr>
  </w:style>
  <w:style w:type="paragraph" w:styleId="ListBullet2">
    <w:name w:val="List Bullet 2"/>
    <w:aliases w:val="Bullet 2"/>
    <w:basedOn w:val="Normal"/>
    <w:link w:val="ListBullet2Char"/>
    <w:uiPriority w:val="3"/>
    <w:qFormat/>
    <w:rsid w:val="00382661"/>
    <w:pPr>
      <w:numPr>
        <w:ilvl w:val="1"/>
        <w:numId w:val="30"/>
      </w:numPr>
      <w:spacing w:before="60" w:after="60"/>
    </w:pPr>
    <w:rPr>
      <w:rFonts w:ascii="Public Sans Light" w:hAnsi="Public Sans Light"/>
    </w:rPr>
  </w:style>
  <w:style w:type="paragraph" w:styleId="ListBullet3">
    <w:name w:val="List Bullet 3"/>
    <w:aliases w:val="Bullet 3"/>
    <w:basedOn w:val="ListBullet4"/>
    <w:uiPriority w:val="3"/>
    <w:qFormat/>
    <w:rsid w:val="00382661"/>
    <w:pPr>
      <w:numPr>
        <w:ilvl w:val="2"/>
      </w:numPr>
    </w:pPr>
  </w:style>
  <w:style w:type="numbering" w:customStyle="1" w:styleId="DPEBullets">
    <w:name w:val="DPE Bullets"/>
    <w:uiPriority w:val="99"/>
    <w:rsid w:val="00382661"/>
    <w:pPr>
      <w:numPr>
        <w:numId w:val="6"/>
      </w:numPr>
    </w:pPr>
  </w:style>
  <w:style w:type="numbering" w:customStyle="1" w:styleId="DPELists">
    <w:name w:val="DPE Lists"/>
    <w:uiPriority w:val="99"/>
    <w:rsid w:val="00382661"/>
    <w:pPr>
      <w:numPr>
        <w:numId w:val="15"/>
      </w:numPr>
    </w:pPr>
  </w:style>
  <w:style w:type="paragraph" w:styleId="ListBullet4">
    <w:name w:val="List Bullet 4"/>
    <w:aliases w:val="Bullet 4"/>
    <w:basedOn w:val="ListBullet5"/>
    <w:uiPriority w:val="3"/>
    <w:unhideWhenUsed/>
    <w:rsid w:val="00382661"/>
    <w:pPr>
      <w:numPr>
        <w:ilvl w:val="3"/>
      </w:numPr>
    </w:pPr>
  </w:style>
  <w:style w:type="paragraph" w:styleId="ListBullet5">
    <w:name w:val="List Bullet 5"/>
    <w:aliases w:val="Bullet 5"/>
    <w:basedOn w:val="ListBullet"/>
    <w:uiPriority w:val="3"/>
    <w:unhideWhenUsed/>
    <w:rsid w:val="00382661"/>
    <w:pPr>
      <w:numPr>
        <w:ilvl w:val="4"/>
      </w:numPr>
    </w:pPr>
  </w:style>
  <w:style w:type="paragraph" w:styleId="List5">
    <w:name w:val="List 5"/>
    <w:basedOn w:val="Normal"/>
    <w:uiPriority w:val="3"/>
    <w:semiHidden/>
    <w:rsid w:val="00963070"/>
    <w:pPr>
      <w:spacing w:before="60" w:after="60"/>
      <w:contextualSpacing/>
    </w:pPr>
  </w:style>
  <w:style w:type="character" w:customStyle="1" w:styleId="HeaderTitleChar">
    <w:name w:val="Header Title Char"/>
    <w:basedOn w:val="DefaultParagraphFont"/>
    <w:link w:val="HeaderTitle"/>
    <w:uiPriority w:val="49"/>
    <w:rsid w:val="005415DF"/>
    <w:rPr>
      <w:rFonts w:eastAsiaTheme="majorEastAsia" w:cstheme="majorBidi"/>
      <w:color w:val="22272B" w:themeColor="text1"/>
      <w:spacing w:val="-10"/>
      <w:kern w:val="28"/>
      <w:sz w:val="32"/>
      <w:szCs w:val="80"/>
    </w:rPr>
  </w:style>
  <w:style w:type="paragraph" w:styleId="ListNumber2">
    <w:name w:val="List Number 2"/>
    <w:aliases w:val="List L2"/>
    <w:basedOn w:val="ListNumber3"/>
    <w:link w:val="ListNumber2Char"/>
    <w:uiPriority w:val="4"/>
    <w:qFormat/>
    <w:rsid w:val="00382661"/>
    <w:pPr>
      <w:numPr>
        <w:ilvl w:val="2"/>
      </w:numPr>
    </w:pPr>
  </w:style>
  <w:style w:type="paragraph" w:styleId="ListNumber3">
    <w:name w:val="List Number 3"/>
    <w:aliases w:val="List L3"/>
    <w:basedOn w:val="ListNumber4"/>
    <w:link w:val="ListNumber3Char"/>
    <w:uiPriority w:val="4"/>
    <w:qFormat/>
    <w:rsid w:val="00382661"/>
    <w:pPr>
      <w:numPr>
        <w:ilvl w:val="3"/>
      </w:numPr>
    </w:pPr>
  </w:style>
  <w:style w:type="paragraph" w:styleId="ListNumber4">
    <w:name w:val="List Number 4"/>
    <w:aliases w:val="List L4"/>
    <w:basedOn w:val="ListNumber5"/>
    <w:link w:val="ListNumber4Char"/>
    <w:uiPriority w:val="4"/>
    <w:rsid w:val="00382661"/>
    <w:pPr>
      <w:numPr>
        <w:ilvl w:val="4"/>
      </w:numPr>
    </w:pPr>
  </w:style>
  <w:style w:type="paragraph" w:styleId="ListNumber5">
    <w:name w:val="List Number 5"/>
    <w:aliases w:val="List L5"/>
    <w:basedOn w:val="ListNumber"/>
    <w:link w:val="ListNumber5Char"/>
    <w:uiPriority w:val="4"/>
    <w:rsid w:val="00382661"/>
    <w:pPr>
      <w:numPr>
        <w:ilvl w:val="5"/>
      </w:numPr>
    </w:pPr>
  </w:style>
  <w:style w:type="paragraph" w:styleId="ListNumber">
    <w:name w:val="List Number"/>
    <w:aliases w:val="List L1"/>
    <w:basedOn w:val="ListBullet2"/>
    <w:link w:val="ListNumberChar"/>
    <w:uiPriority w:val="4"/>
    <w:qFormat/>
    <w:rsid w:val="00382661"/>
    <w:pPr>
      <w:numPr>
        <w:numId w:val="31"/>
      </w:numPr>
    </w:pPr>
  </w:style>
  <w:style w:type="character" w:customStyle="1" w:styleId="Heading6Char">
    <w:name w:val="Heading 6 Char"/>
    <w:basedOn w:val="DefaultParagraphFont"/>
    <w:link w:val="Heading6"/>
    <w:uiPriority w:val="1"/>
    <w:rsid w:val="005D0354"/>
    <w:rPr>
      <w:rFonts w:asciiTheme="majorHAnsi" w:eastAsiaTheme="majorEastAsia" w:hAnsiTheme="majorHAnsi" w:cstheme="majorBidi"/>
      <w:color w:val="001231" w:themeColor="accent1" w:themeShade="7F"/>
    </w:rPr>
  </w:style>
  <w:style w:type="character" w:customStyle="1" w:styleId="Heading7Char">
    <w:name w:val="Heading 7 Char"/>
    <w:basedOn w:val="DefaultParagraphFont"/>
    <w:link w:val="Heading7"/>
    <w:uiPriority w:val="1"/>
    <w:rsid w:val="005D0354"/>
    <w:rPr>
      <w:rFonts w:asciiTheme="majorHAnsi" w:eastAsiaTheme="majorEastAsia" w:hAnsiTheme="majorHAnsi" w:cstheme="majorBidi"/>
      <w:i/>
      <w:iCs/>
      <w:color w:val="001231" w:themeColor="accent1" w:themeShade="7F"/>
    </w:rPr>
  </w:style>
  <w:style w:type="character" w:customStyle="1" w:styleId="Heading8Char">
    <w:name w:val="Heading 8 Char"/>
    <w:basedOn w:val="DefaultParagraphFont"/>
    <w:link w:val="Heading8"/>
    <w:uiPriority w:val="1"/>
    <w:rsid w:val="005D0354"/>
    <w:rPr>
      <w:rFonts w:asciiTheme="majorHAnsi" w:eastAsiaTheme="majorEastAsia" w:hAnsiTheme="majorHAnsi" w:cstheme="majorBidi"/>
      <w:color w:val="3F484F" w:themeColor="text1" w:themeTint="D8"/>
      <w:sz w:val="21"/>
      <w:szCs w:val="21"/>
    </w:rPr>
  </w:style>
  <w:style w:type="character" w:customStyle="1" w:styleId="Heading9Char">
    <w:name w:val="Heading 9 Char"/>
    <w:basedOn w:val="DefaultParagraphFont"/>
    <w:link w:val="Heading9"/>
    <w:uiPriority w:val="1"/>
    <w:rsid w:val="005D0354"/>
    <w:rPr>
      <w:rFonts w:asciiTheme="majorHAnsi" w:eastAsiaTheme="majorEastAsia" w:hAnsiTheme="majorHAnsi" w:cstheme="majorBidi"/>
      <w:i/>
      <w:iCs/>
      <w:color w:val="3F484F" w:themeColor="text1" w:themeTint="D8"/>
      <w:sz w:val="21"/>
      <w:szCs w:val="21"/>
    </w:rPr>
  </w:style>
  <w:style w:type="paragraph" w:styleId="IntenseQuote">
    <w:name w:val="Intense Quote"/>
    <w:basedOn w:val="Normal"/>
    <w:link w:val="IntenseQuoteChar"/>
    <w:rsid w:val="002626A1"/>
    <w:pPr>
      <w:pBdr>
        <w:top w:val="single" w:sz="4" w:space="10" w:color="002664" w:themeColor="accent1"/>
        <w:bottom w:val="single" w:sz="4" w:space="10" w:color="002664" w:themeColor="accent1"/>
      </w:pBdr>
      <w:spacing w:before="360" w:after="360"/>
      <w:ind w:left="567" w:right="567"/>
    </w:pPr>
    <w:rPr>
      <w:rFonts w:ascii="Public Sans ExtraLight" w:hAnsi="Public Sans ExtraLight"/>
      <w:iCs/>
      <w:color w:val="002664" w:themeColor="accent1"/>
      <w:sz w:val="28"/>
    </w:rPr>
  </w:style>
  <w:style w:type="character" w:customStyle="1" w:styleId="IntenseQuoteChar">
    <w:name w:val="Intense Quote Char"/>
    <w:basedOn w:val="DefaultParagraphFont"/>
    <w:link w:val="IntenseQuote"/>
    <w:rsid w:val="002626A1"/>
    <w:rPr>
      <w:rFonts w:ascii="Public Sans ExtraLight" w:hAnsi="Public Sans ExtraLight"/>
      <w:iCs/>
      <w:color w:val="002664" w:themeColor="accent1"/>
      <w:sz w:val="28"/>
    </w:rPr>
  </w:style>
  <w:style w:type="paragraph" w:customStyle="1" w:styleId="IntenseQuoteattribution">
    <w:name w:val="Intense Quote attribution"/>
    <w:basedOn w:val="IntenseQuote"/>
    <w:next w:val="Normal"/>
    <w:link w:val="IntenseQuoteattributionChar"/>
    <w:rsid w:val="002626A1"/>
    <w:rPr>
      <w:rFonts w:ascii="Public Sans Medium" w:hAnsi="Public Sans Medium"/>
      <w:sz w:val="22"/>
    </w:rPr>
  </w:style>
  <w:style w:type="character" w:customStyle="1" w:styleId="IntenseQuoteattributionChar">
    <w:name w:val="Intense Quote attribution Char"/>
    <w:basedOn w:val="IntenseQuoteChar"/>
    <w:link w:val="IntenseQuoteattribution"/>
    <w:rsid w:val="002626A1"/>
    <w:rPr>
      <w:rFonts w:ascii="Public Sans Medium" w:hAnsi="Public Sans Medium"/>
      <w:iCs/>
      <w:color w:val="002664" w:themeColor="accent1"/>
      <w:sz w:val="28"/>
    </w:rPr>
  </w:style>
  <w:style w:type="paragraph" w:customStyle="1" w:styleId="HeaderTitle2">
    <w:name w:val="Header Title 2"/>
    <w:basedOn w:val="HeaderTitle"/>
    <w:link w:val="HeaderTitle2Char"/>
    <w:rsid w:val="00F866E1"/>
    <w:pPr>
      <w:spacing w:before="120"/>
    </w:pPr>
    <w:rPr>
      <w:noProof/>
      <w:sz w:val="24"/>
    </w:rPr>
  </w:style>
  <w:style w:type="character" w:customStyle="1" w:styleId="HeaderTitle2Char">
    <w:name w:val="Header Title 2 Char"/>
    <w:basedOn w:val="HeaderTitleChar"/>
    <w:link w:val="HeaderTitle2"/>
    <w:rsid w:val="00F866E1"/>
    <w:rPr>
      <w:rFonts w:eastAsiaTheme="majorEastAsia" w:cstheme="majorBidi"/>
      <w:noProof/>
      <w:color w:val="22272B" w:themeColor="text1"/>
      <w:spacing w:val="-10"/>
      <w:kern w:val="28"/>
      <w:sz w:val="24"/>
      <w:szCs w:val="80"/>
    </w:rPr>
  </w:style>
  <w:style w:type="paragraph" w:customStyle="1" w:styleId="CalloutBody">
    <w:name w:val="Callout Body"/>
    <w:basedOn w:val="BodyText"/>
    <w:uiPriority w:val="22"/>
    <w:qFormat/>
    <w:rsid w:val="00B025E3"/>
    <w:pPr>
      <w:pBdr>
        <w:top w:val="single" w:sz="36" w:space="9" w:color="CBEDFD" w:themeColor="accent2"/>
        <w:left w:val="single" w:sz="36" w:space="9" w:color="CBEDFD" w:themeColor="accent2"/>
        <w:bottom w:val="single" w:sz="36" w:space="11" w:color="CBEDFD" w:themeColor="accent2"/>
        <w:right w:val="single" w:sz="36" w:space="9" w:color="CBEDFD" w:themeColor="accent2"/>
      </w:pBdr>
      <w:shd w:val="clear" w:color="auto" w:fill="CBEDFD" w:themeFill="accent2"/>
      <w:ind w:left="232" w:right="232"/>
    </w:pPr>
  </w:style>
  <w:style w:type="paragraph" w:customStyle="1" w:styleId="CalloutList1">
    <w:name w:val="Callout List 1"/>
    <w:basedOn w:val="CalloutBody"/>
    <w:uiPriority w:val="22"/>
    <w:qFormat/>
    <w:rsid w:val="00B025E3"/>
    <w:pPr>
      <w:numPr>
        <w:numId w:val="8"/>
      </w:numPr>
    </w:pPr>
  </w:style>
  <w:style w:type="paragraph" w:customStyle="1" w:styleId="CalloutBullet1">
    <w:name w:val="Callout Bullet 1"/>
    <w:basedOn w:val="CalloutList1"/>
    <w:uiPriority w:val="22"/>
    <w:qFormat/>
    <w:rsid w:val="00B025E3"/>
    <w:pPr>
      <w:numPr>
        <w:numId w:val="9"/>
      </w:numPr>
      <w:spacing w:before="60" w:after="60"/>
    </w:pPr>
  </w:style>
  <w:style w:type="paragraph" w:customStyle="1" w:styleId="CalloutBullet2">
    <w:name w:val="Callout Bullet 2"/>
    <w:basedOn w:val="CalloutBullet1"/>
    <w:uiPriority w:val="22"/>
    <w:qFormat/>
    <w:rsid w:val="00B025E3"/>
    <w:pPr>
      <w:numPr>
        <w:ilvl w:val="1"/>
      </w:numPr>
    </w:pPr>
  </w:style>
  <w:style w:type="paragraph" w:customStyle="1" w:styleId="CalloutBullet3">
    <w:name w:val="Callout Bullet 3"/>
    <w:basedOn w:val="CalloutBullet2"/>
    <w:uiPriority w:val="22"/>
    <w:qFormat/>
    <w:rsid w:val="00B025E3"/>
    <w:pPr>
      <w:numPr>
        <w:ilvl w:val="2"/>
      </w:numPr>
    </w:pPr>
  </w:style>
  <w:style w:type="numbering" w:customStyle="1" w:styleId="CalloutBullets">
    <w:name w:val="Callout Bullets"/>
    <w:uiPriority w:val="99"/>
    <w:rsid w:val="00B025E3"/>
    <w:pPr>
      <w:numPr>
        <w:numId w:val="12"/>
      </w:numPr>
    </w:pPr>
  </w:style>
  <w:style w:type="paragraph" w:customStyle="1" w:styleId="CalloutHeading">
    <w:name w:val="Callout Heading"/>
    <w:basedOn w:val="Normal"/>
    <w:uiPriority w:val="22"/>
    <w:qFormat/>
    <w:rsid w:val="00B025E3"/>
    <w:pPr>
      <w:pBdr>
        <w:top w:val="single" w:sz="36" w:space="9" w:color="CBEDFD" w:themeColor="accent2"/>
        <w:left w:val="single" w:sz="36" w:space="9" w:color="CBEDFD" w:themeColor="accent2"/>
        <w:bottom w:val="single" w:sz="36" w:space="11" w:color="CBEDFD" w:themeColor="accent2"/>
        <w:right w:val="single" w:sz="36" w:space="9" w:color="CBEDFD" w:themeColor="accent2"/>
      </w:pBdr>
      <w:shd w:val="clear" w:color="auto" w:fill="CBEDFD" w:themeFill="accent2"/>
      <w:spacing w:before="0" w:line="240" w:lineRule="auto"/>
      <w:ind w:left="232" w:right="232"/>
    </w:pPr>
    <w:rPr>
      <w:rFonts w:asciiTheme="majorHAnsi" w:eastAsiaTheme="minorHAnsi" w:hAnsiTheme="majorHAnsi" w:cstheme="minorBidi"/>
      <w:color w:val="002664" w:themeColor="accent1"/>
      <w:sz w:val="26"/>
    </w:rPr>
  </w:style>
  <w:style w:type="paragraph" w:customStyle="1" w:styleId="CalloutHeading2">
    <w:name w:val="Callout Heading 2"/>
    <w:basedOn w:val="CalloutHeading"/>
    <w:next w:val="CalloutBody"/>
    <w:uiPriority w:val="22"/>
    <w:qFormat/>
    <w:rsid w:val="00B025E3"/>
    <w:rPr>
      <w:sz w:val="22"/>
    </w:rPr>
  </w:style>
  <w:style w:type="paragraph" w:customStyle="1" w:styleId="CalloutList2">
    <w:name w:val="Callout List 2"/>
    <w:basedOn w:val="CalloutList1"/>
    <w:uiPriority w:val="22"/>
    <w:qFormat/>
    <w:rsid w:val="00B025E3"/>
    <w:pPr>
      <w:numPr>
        <w:ilvl w:val="1"/>
      </w:numPr>
    </w:pPr>
  </w:style>
  <w:style w:type="paragraph" w:customStyle="1" w:styleId="CalloutList3">
    <w:name w:val="Callout List 3"/>
    <w:basedOn w:val="CalloutList2"/>
    <w:uiPriority w:val="22"/>
    <w:qFormat/>
    <w:rsid w:val="00B025E3"/>
    <w:pPr>
      <w:numPr>
        <w:ilvl w:val="2"/>
      </w:numPr>
    </w:pPr>
  </w:style>
  <w:style w:type="character" w:customStyle="1" w:styleId="ListBullet2Char">
    <w:name w:val="List Bullet 2 Char"/>
    <w:aliases w:val="Bullet 2 Char"/>
    <w:basedOn w:val="DefaultParagraphFont"/>
    <w:link w:val="ListBullet2"/>
    <w:uiPriority w:val="3"/>
    <w:rsid w:val="00382661"/>
    <w:rPr>
      <w:rFonts w:ascii="Public Sans Light" w:hAnsi="Public Sans Light"/>
    </w:rPr>
  </w:style>
  <w:style w:type="character" w:customStyle="1" w:styleId="ListNumber5Char">
    <w:name w:val="List Number 5 Char"/>
    <w:aliases w:val="List L5 Char"/>
    <w:basedOn w:val="DefaultParagraphFont"/>
    <w:link w:val="ListNumber5"/>
    <w:uiPriority w:val="4"/>
    <w:rsid w:val="00382661"/>
    <w:rPr>
      <w:rFonts w:ascii="Public Sans Light" w:hAnsi="Public Sans Light"/>
    </w:rPr>
  </w:style>
  <w:style w:type="character" w:customStyle="1" w:styleId="ListNumber4Char">
    <w:name w:val="List Number 4 Char"/>
    <w:aliases w:val="List L4 Char"/>
    <w:basedOn w:val="ListNumber5Char"/>
    <w:link w:val="ListNumber4"/>
    <w:uiPriority w:val="4"/>
    <w:rsid w:val="00382661"/>
    <w:rPr>
      <w:rFonts w:ascii="Public Sans Light" w:hAnsi="Public Sans Light"/>
    </w:rPr>
  </w:style>
  <w:style w:type="character" w:customStyle="1" w:styleId="ListNumber3Char">
    <w:name w:val="List Number 3 Char"/>
    <w:aliases w:val="List L3 Char"/>
    <w:basedOn w:val="ListNumber4Char"/>
    <w:link w:val="ListNumber3"/>
    <w:uiPriority w:val="4"/>
    <w:rsid w:val="00382661"/>
    <w:rPr>
      <w:rFonts w:ascii="Public Sans Light" w:hAnsi="Public Sans Light"/>
    </w:rPr>
  </w:style>
  <w:style w:type="character" w:customStyle="1" w:styleId="ListNumber2Char">
    <w:name w:val="List Number 2 Char"/>
    <w:aliases w:val="List L2 Char"/>
    <w:basedOn w:val="ListNumber3Char"/>
    <w:link w:val="ListNumber2"/>
    <w:uiPriority w:val="4"/>
    <w:rsid w:val="00382661"/>
    <w:rPr>
      <w:rFonts w:ascii="Public Sans Light" w:hAnsi="Public Sans Light"/>
    </w:rPr>
  </w:style>
  <w:style w:type="character" w:customStyle="1" w:styleId="ListBulletChar">
    <w:name w:val="List Bullet Char"/>
    <w:aliases w:val="Bullet 1 Char"/>
    <w:basedOn w:val="ListNumber2Char"/>
    <w:link w:val="ListBullet"/>
    <w:uiPriority w:val="3"/>
    <w:rsid w:val="00382661"/>
    <w:rPr>
      <w:rFonts w:ascii="Public Sans Light" w:hAnsi="Public Sans Light"/>
    </w:rPr>
  </w:style>
  <w:style w:type="paragraph" w:styleId="ListContinue2">
    <w:name w:val="List Continue 2"/>
    <w:basedOn w:val="Normal"/>
    <w:uiPriority w:val="3"/>
    <w:rsid w:val="00382661"/>
    <w:pPr>
      <w:spacing w:before="60" w:after="60"/>
      <w:ind w:left="907"/>
    </w:pPr>
    <w:rPr>
      <w:rFonts w:ascii="Public Sans Light" w:hAnsi="Public Sans Light"/>
    </w:rPr>
  </w:style>
  <w:style w:type="paragraph" w:styleId="ListContinue3">
    <w:name w:val="List Continue 3"/>
    <w:basedOn w:val="Normal"/>
    <w:uiPriority w:val="3"/>
    <w:rsid w:val="00382661"/>
    <w:pPr>
      <w:spacing w:before="60" w:after="60"/>
      <w:ind w:left="1191"/>
    </w:pPr>
    <w:rPr>
      <w:rFonts w:ascii="Public Sans Light" w:hAnsi="Public Sans Light"/>
    </w:rPr>
  </w:style>
  <w:style w:type="paragraph" w:styleId="ListContinue4">
    <w:name w:val="List Continue 4"/>
    <w:basedOn w:val="Normal"/>
    <w:uiPriority w:val="3"/>
    <w:rsid w:val="00382661"/>
    <w:pPr>
      <w:spacing w:before="60" w:after="60"/>
      <w:ind w:left="1474"/>
    </w:pPr>
    <w:rPr>
      <w:rFonts w:ascii="Public Sans Light" w:hAnsi="Public Sans Light"/>
    </w:rPr>
  </w:style>
  <w:style w:type="paragraph" w:styleId="ListContinue5">
    <w:name w:val="List Continue 5"/>
    <w:basedOn w:val="Normal"/>
    <w:uiPriority w:val="3"/>
    <w:rsid w:val="00382661"/>
    <w:pPr>
      <w:spacing w:before="60" w:after="60"/>
      <w:ind w:left="1758"/>
    </w:pPr>
    <w:rPr>
      <w:rFonts w:ascii="Public Sans Light" w:hAnsi="Public Sans Light"/>
    </w:rPr>
  </w:style>
  <w:style w:type="paragraph" w:styleId="ListContinue">
    <w:name w:val="List Continue"/>
    <w:aliases w:val="List Continue 1"/>
    <w:basedOn w:val="Normal"/>
    <w:uiPriority w:val="3"/>
    <w:rsid w:val="00382661"/>
    <w:pPr>
      <w:spacing w:before="60" w:after="60"/>
      <w:ind w:left="624"/>
    </w:pPr>
    <w:rPr>
      <w:rFonts w:ascii="Public Sans Light" w:hAnsi="Public Sans Light"/>
    </w:rPr>
  </w:style>
  <w:style w:type="character" w:customStyle="1" w:styleId="ListNumberChar">
    <w:name w:val="List Number Char"/>
    <w:aliases w:val="List L1 Char"/>
    <w:basedOn w:val="ListBullet2Char"/>
    <w:link w:val="ListNumber"/>
    <w:uiPriority w:val="4"/>
    <w:rsid w:val="00382661"/>
    <w:rPr>
      <w:rFonts w:ascii="Public Sans Light" w:hAnsi="Public Sans Light"/>
    </w:rPr>
  </w:style>
  <w:style w:type="paragraph" w:customStyle="1" w:styleId="TableBullet">
    <w:name w:val="Table Bullet"/>
    <w:basedOn w:val="ListBullet"/>
    <w:link w:val="TableBulletChar"/>
    <w:uiPriority w:val="3"/>
    <w:qFormat/>
    <w:rsid w:val="00382661"/>
    <w:pPr>
      <w:ind w:left="227" w:hanging="227"/>
    </w:pPr>
    <w:rPr>
      <w:sz w:val="20"/>
    </w:rPr>
  </w:style>
  <w:style w:type="character" w:customStyle="1" w:styleId="TableBulletChar">
    <w:name w:val="Table Bullet Char"/>
    <w:basedOn w:val="ListBulletChar"/>
    <w:link w:val="TableBullet"/>
    <w:uiPriority w:val="3"/>
    <w:rsid w:val="00382661"/>
    <w:rPr>
      <w:rFonts w:ascii="Public Sans Light" w:hAnsi="Public Sans Light"/>
      <w:sz w:val="20"/>
    </w:rPr>
  </w:style>
  <w:style w:type="paragraph" w:customStyle="1" w:styleId="zzdummystyledonotuse">
    <w:name w:val="zz_dummy style_do not use"/>
    <w:basedOn w:val="BodyText"/>
    <w:link w:val="zzdummystyledonotuseChar"/>
    <w:uiPriority w:val="99"/>
    <w:rsid w:val="00382661"/>
  </w:style>
  <w:style w:type="character" w:customStyle="1" w:styleId="zzdummystyledonotuseChar">
    <w:name w:val="zz_dummy style_do not use Char"/>
    <w:basedOn w:val="BodyTextChar"/>
    <w:link w:val="zzdummystyledonotuse"/>
    <w:uiPriority w:val="99"/>
    <w:rsid w:val="00382661"/>
    <w:rPr>
      <w:rFonts w:ascii="Public Sans Light" w:hAnsi="Public Sans Light"/>
    </w:rPr>
  </w:style>
  <w:style w:type="character" w:styleId="CommentReference">
    <w:name w:val="annotation reference"/>
    <w:basedOn w:val="DefaultParagraphFont"/>
    <w:uiPriority w:val="99"/>
    <w:semiHidden/>
    <w:unhideWhenUsed/>
    <w:rsid w:val="007C7CA1"/>
    <w:rPr>
      <w:sz w:val="16"/>
      <w:szCs w:val="16"/>
    </w:rPr>
  </w:style>
  <w:style w:type="paragraph" w:styleId="CommentText">
    <w:name w:val="annotation text"/>
    <w:basedOn w:val="Normal"/>
    <w:link w:val="CommentTextChar"/>
    <w:uiPriority w:val="99"/>
    <w:unhideWhenUsed/>
    <w:rsid w:val="007C7CA1"/>
    <w:pPr>
      <w:spacing w:before="0" w:after="200" w:line="240" w:lineRule="auto"/>
    </w:pPr>
    <w:rPr>
      <w:rFonts w:eastAsiaTheme="minorHAnsi" w:cstheme="minorHAnsi"/>
      <w:sz w:val="20"/>
      <w:szCs w:val="20"/>
    </w:rPr>
  </w:style>
  <w:style w:type="character" w:customStyle="1" w:styleId="CommentTextChar">
    <w:name w:val="Comment Text Char"/>
    <w:basedOn w:val="DefaultParagraphFont"/>
    <w:link w:val="CommentText"/>
    <w:uiPriority w:val="99"/>
    <w:rsid w:val="007C7CA1"/>
    <w:rPr>
      <w:rFonts w:eastAsiaTheme="minorHAnsi" w:cstheme="minorHAnsi"/>
      <w:sz w:val="20"/>
      <w:szCs w:val="20"/>
    </w:rPr>
  </w:style>
  <w:style w:type="paragraph" w:styleId="CommentSubject">
    <w:name w:val="annotation subject"/>
    <w:basedOn w:val="CommentText"/>
    <w:next w:val="CommentText"/>
    <w:link w:val="CommentSubjectChar"/>
    <w:semiHidden/>
    <w:unhideWhenUsed/>
    <w:rsid w:val="00225C7D"/>
    <w:pPr>
      <w:spacing w:before="120" w:after="120"/>
    </w:pPr>
    <w:rPr>
      <w:rFonts w:eastAsia="Arial" w:cs="Times New Roman"/>
      <w:b/>
      <w:bCs/>
    </w:rPr>
  </w:style>
  <w:style w:type="character" w:customStyle="1" w:styleId="CommentSubjectChar">
    <w:name w:val="Comment Subject Char"/>
    <w:basedOn w:val="CommentTextChar"/>
    <w:link w:val="CommentSubject"/>
    <w:semiHidden/>
    <w:rsid w:val="00225C7D"/>
    <w:rPr>
      <w:rFonts w:eastAsiaTheme="minorHAnsi" w:cstheme="minorHAnsi"/>
      <w:b/>
      <w:bCs/>
      <w:sz w:val="20"/>
      <w:szCs w:val="20"/>
    </w:rPr>
  </w:style>
  <w:style w:type="paragraph" w:styleId="Revision">
    <w:name w:val="Revision"/>
    <w:hidden/>
    <w:semiHidden/>
    <w:rsid w:val="008929DE"/>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28252">
      <w:bodyDiv w:val="1"/>
      <w:marLeft w:val="0"/>
      <w:marRight w:val="0"/>
      <w:marTop w:val="0"/>
      <w:marBottom w:val="0"/>
      <w:divBdr>
        <w:top w:val="none" w:sz="0" w:space="0" w:color="auto"/>
        <w:left w:val="none" w:sz="0" w:space="0" w:color="auto"/>
        <w:bottom w:val="none" w:sz="0" w:space="0" w:color="auto"/>
        <w:right w:val="none" w:sz="0" w:space="0" w:color="auto"/>
      </w:divBdr>
    </w:div>
    <w:div w:id="340088530">
      <w:bodyDiv w:val="1"/>
      <w:marLeft w:val="0"/>
      <w:marRight w:val="0"/>
      <w:marTop w:val="0"/>
      <w:marBottom w:val="0"/>
      <w:divBdr>
        <w:top w:val="none" w:sz="0" w:space="0" w:color="auto"/>
        <w:left w:val="none" w:sz="0" w:space="0" w:color="auto"/>
        <w:bottom w:val="none" w:sz="0" w:space="0" w:color="auto"/>
        <w:right w:val="none" w:sz="0" w:space="0" w:color="auto"/>
      </w:divBdr>
    </w:div>
    <w:div w:id="784470997">
      <w:bodyDiv w:val="1"/>
      <w:marLeft w:val="0"/>
      <w:marRight w:val="0"/>
      <w:marTop w:val="0"/>
      <w:marBottom w:val="0"/>
      <w:divBdr>
        <w:top w:val="none" w:sz="0" w:space="0" w:color="auto"/>
        <w:left w:val="none" w:sz="0" w:space="0" w:color="auto"/>
        <w:bottom w:val="none" w:sz="0" w:space="0" w:color="auto"/>
        <w:right w:val="none" w:sz="0" w:space="0" w:color="auto"/>
      </w:divBdr>
    </w:div>
    <w:div w:id="1535576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aterregister.waternsw.com.au/water-register-frame"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www.dpie.nsw.gov.au/copyrigh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4A43EA4E794B2AA4CDDD14B1B77711"/>
        <w:category>
          <w:name w:val="General"/>
          <w:gallery w:val="placeholder"/>
        </w:category>
        <w:types>
          <w:type w:val="bbPlcHdr"/>
        </w:types>
        <w:behaviors>
          <w:behavior w:val="content"/>
        </w:behaviors>
        <w:guid w:val="{6ABC49DA-92DC-4E70-BFF2-20215154BF5C}"/>
      </w:docPartPr>
      <w:docPartBody>
        <w:p w:rsidR="00F7283B" w:rsidRDefault="00F7336C">
          <w:r w:rsidRPr="00406837">
            <w:rPr>
              <w:rStyle w:val="PlaceholderText"/>
            </w:rPr>
            <w:t>[Title]</w:t>
          </w:r>
        </w:p>
      </w:docPartBody>
    </w:docPart>
    <w:docPart>
      <w:docPartPr>
        <w:name w:val="51F742DEB3EB485D986FAE1558A9E87D"/>
        <w:category>
          <w:name w:val="General"/>
          <w:gallery w:val="placeholder"/>
        </w:category>
        <w:types>
          <w:type w:val="bbPlcHdr"/>
        </w:types>
        <w:behaviors>
          <w:behavior w:val="content"/>
        </w:behaviors>
        <w:guid w:val="{8731EA85-DD16-4906-BC13-6B7FADB71229}"/>
      </w:docPartPr>
      <w:docPartBody>
        <w:p w:rsidR="00F7283B" w:rsidRDefault="00F7336C" w:rsidP="00F7336C">
          <w:pPr>
            <w:pStyle w:val="51F742DEB3EB485D986FAE1558A9E87D"/>
          </w:pPr>
          <w:r w:rsidRPr="00406837">
            <w:rPr>
              <w:rStyle w:val="PlaceholderText"/>
            </w:rPr>
            <w:t>[Title]</w:t>
          </w:r>
        </w:p>
      </w:docPartBody>
    </w:docPart>
    <w:docPart>
      <w:docPartPr>
        <w:name w:val="7FDBECD0E9E64B20A47907183D2298E6"/>
        <w:category>
          <w:name w:val="General"/>
          <w:gallery w:val="placeholder"/>
        </w:category>
        <w:types>
          <w:type w:val="bbPlcHdr"/>
        </w:types>
        <w:behaviors>
          <w:behavior w:val="content"/>
        </w:behaviors>
        <w:guid w:val="{F9E46DE2-0964-41EA-8B4F-37EC879A67CB}"/>
      </w:docPartPr>
      <w:docPartBody>
        <w:p w:rsidR="00731F4D" w:rsidRDefault="00BD7FF5" w:rsidP="00BD7FF5">
          <w:pPr>
            <w:pStyle w:val="7FDBECD0E9E64B20A47907183D2298E6"/>
          </w:pPr>
          <w:r w:rsidRPr="004B16AE">
            <w:rPr>
              <w:rStyle w:val="PlaceholderText"/>
            </w:rPr>
            <w:t>[Category]</w:t>
          </w:r>
        </w:p>
      </w:docPartBody>
    </w:docPart>
    <w:docPart>
      <w:docPartPr>
        <w:name w:val="CF46947B9FED43C185A249DB568C0904"/>
        <w:category>
          <w:name w:val="General"/>
          <w:gallery w:val="placeholder"/>
        </w:category>
        <w:types>
          <w:type w:val="bbPlcHdr"/>
        </w:types>
        <w:behaviors>
          <w:behavior w:val="content"/>
        </w:behaviors>
        <w:guid w:val="{86700937-4629-4BE7-AF24-774A619A3113}"/>
      </w:docPartPr>
      <w:docPartBody>
        <w:p w:rsidR="00731F4D" w:rsidRDefault="00BD7FF5" w:rsidP="00BD7FF5">
          <w:pPr>
            <w:pStyle w:val="CF46947B9FED43C185A249DB568C0904"/>
          </w:pPr>
          <w:r w:rsidRPr="004B16AE">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eckless Neue">
    <w:altName w:val="Calibri"/>
    <w:charset w:val="00"/>
    <w:family w:val="auto"/>
    <w:pitch w:val="variable"/>
    <w:sig w:usb0="00000007" w:usb1="00000000" w:usb2="00000000" w:usb3="00000000" w:csb0="00000093" w:csb1="00000000"/>
  </w:font>
  <w:font w:name="Public Sans Light">
    <w:altName w:val="Calibri"/>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Public Sans">
    <w:altName w:val="Calibri"/>
    <w:charset w:val="00"/>
    <w:family w:val="auto"/>
    <w:pitch w:val="variable"/>
    <w:sig w:usb0="A00000FF" w:usb1="4000205B" w:usb2="00000000" w:usb3="00000000" w:csb0="00000193" w:csb1="00000000"/>
  </w:font>
  <w:font w:name="ArialMT">
    <w:altName w:val="MS Mincho"/>
    <w:panose1 w:val="00000000000000000000"/>
    <w:charset w:val="4D"/>
    <w:family w:val="auto"/>
    <w:notTrueType/>
    <w:pitch w:val="default"/>
    <w:sig w:usb0="00000003" w:usb1="00000000" w:usb2="00000000" w:usb3="00000000" w:csb0="00000001" w:csb1="00000000"/>
  </w:font>
  <w:font w:name="Public Sans Medium">
    <w:altName w:val="Calibri"/>
    <w:charset w:val="00"/>
    <w:family w:val="auto"/>
    <w:pitch w:val="variable"/>
    <w:sig w:usb0="A00000FF" w:usb1="4000205B" w:usb2="00000000" w:usb3="00000000" w:csb0="00000193" w:csb1="00000000"/>
  </w:font>
  <w:font w:name="Public Sans SemiBold">
    <w:altName w:val="Calibri"/>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Arial-Black">
    <w:altName w:val="Arial Black"/>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ublic Sans ExtraLight">
    <w:altName w:val="Calibri"/>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1A1"/>
    <w:rsid w:val="00066AC9"/>
    <w:rsid w:val="00096233"/>
    <w:rsid w:val="000B1590"/>
    <w:rsid w:val="001A1146"/>
    <w:rsid w:val="001F01A1"/>
    <w:rsid w:val="0020139B"/>
    <w:rsid w:val="00274082"/>
    <w:rsid w:val="002C0564"/>
    <w:rsid w:val="002D5C15"/>
    <w:rsid w:val="00344703"/>
    <w:rsid w:val="00355846"/>
    <w:rsid w:val="003819F2"/>
    <w:rsid w:val="00392A90"/>
    <w:rsid w:val="003A730E"/>
    <w:rsid w:val="004046B6"/>
    <w:rsid w:val="00457F19"/>
    <w:rsid w:val="004C34F5"/>
    <w:rsid w:val="004C4068"/>
    <w:rsid w:val="0054033C"/>
    <w:rsid w:val="005525DB"/>
    <w:rsid w:val="005A038C"/>
    <w:rsid w:val="005B650D"/>
    <w:rsid w:val="005D7F70"/>
    <w:rsid w:val="006A3BAA"/>
    <w:rsid w:val="00717EEA"/>
    <w:rsid w:val="00731F4D"/>
    <w:rsid w:val="00754481"/>
    <w:rsid w:val="007A6CD3"/>
    <w:rsid w:val="007E719A"/>
    <w:rsid w:val="007F74EF"/>
    <w:rsid w:val="0081740A"/>
    <w:rsid w:val="00836149"/>
    <w:rsid w:val="00840FD0"/>
    <w:rsid w:val="008B5207"/>
    <w:rsid w:val="008B7F0C"/>
    <w:rsid w:val="008C523C"/>
    <w:rsid w:val="0092583B"/>
    <w:rsid w:val="0098617D"/>
    <w:rsid w:val="009A510A"/>
    <w:rsid w:val="009A5766"/>
    <w:rsid w:val="009E468F"/>
    <w:rsid w:val="00A738E7"/>
    <w:rsid w:val="00AE486F"/>
    <w:rsid w:val="00B4002C"/>
    <w:rsid w:val="00B579E5"/>
    <w:rsid w:val="00B9281C"/>
    <w:rsid w:val="00BD3C1A"/>
    <w:rsid w:val="00BD7FF5"/>
    <w:rsid w:val="00C0475B"/>
    <w:rsid w:val="00C15D46"/>
    <w:rsid w:val="00C3788A"/>
    <w:rsid w:val="00D609C4"/>
    <w:rsid w:val="00D875D5"/>
    <w:rsid w:val="00D936AF"/>
    <w:rsid w:val="00E46FD0"/>
    <w:rsid w:val="00EC47AB"/>
    <w:rsid w:val="00F05D06"/>
    <w:rsid w:val="00F7283B"/>
    <w:rsid w:val="00F7336C"/>
    <w:rsid w:val="00F95402"/>
    <w:rsid w:val="00FA28EA"/>
    <w:rsid w:val="00FE3D84"/>
    <w:rsid w:val="00FF33D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widowControl w:val="0"/>
      <w:suppressAutoHyphens/>
      <w:autoSpaceDE w:val="0"/>
      <w:autoSpaceDN w:val="0"/>
      <w:adjustRightInd w:val="0"/>
      <w:spacing w:after="4000" w:line="216" w:lineRule="auto"/>
      <w:textAlignment w:val="center"/>
      <w:outlineLvl w:val="0"/>
    </w:pPr>
    <w:rPr>
      <w:rFonts w:eastAsia="Arial" w:cs="Arial"/>
      <w:bCs/>
      <w:color w:val="E7E6E6" w:themeColor="background2"/>
      <w:sz w:val="80"/>
      <w:szCs w:val="8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31F4D"/>
    <w:rPr>
      <w:color w:val="808080"/>
    </w:rPr>
  </w:style>
  <w:style w:type="character" w:customStyle="1" w:styleId="Heading1Char">
    <w:name w:val="Heading 1 Char"/>
    <w:basedOn w:val="DefaultParagraphFont"/>
    <w:link w:val="Heading1"/>
    <w:rPr>
      <w:rFonts w:eastAsia="Arial" w:cs="Arial"/>
      <w:bCs/>
      <w:color w:val="E7E6E6" w:themeColor="background2"/>
      <w:sz w:val="80"/>
      <w:szCs w:val="80"/>
      <w:lang w:eastAsia="en-US"/>
    </w:rPr>
  </w:style>
  <w:style w:type="character" w:styleId="Hyperlink">
    <w:name w:val="Hyperlink"/>
    <w:basedOn w:val="DefaultParagraphFont"/>
    <w:uiPriority w:val="99"/>
    <w:unhideWhenUsed/>
    <w:qFormat/>
    <w:rsid w:val="005A038C"/>
    <w:rPr>
      <w:color w:val="0563C1" w:themeColor="hyperlink"/>
      <w:u w:val="single"/>
    </w:rPr>
  </w:style>
  <w:style w:type="paragraph" w:styleId="BodyText">
    <w:name w:val="Body Text"/>
    <w:basedOn w:val="Normal"/>
    <w:link w:val="BodyTextChar"/>
    <w:qFormat/>
    <w:rsid w:val="00FA28EA"/>
    <w:pPr>
      <w:widowControl w:val="0"/>
      <w:suppressAutoHyphens/>
      <w:autoSpaceDE w:val="0"/>
      <w:autoSpaceDN w:val="0"/>
      <w:adjustRightInd w:val="0"/>
      <w:spacing w:before="120" w:after="120" w:line="288" w:lineRule="auto"/>
      <w:textAlignment w:val="center"/>
    </w:pPr>
    <w:rPr>
      <w:rFonts w:eastAsia="Arial" w:cs="Arial"/>
      <w:szCs w:val="20"/>
      <w:lang w:eastAsia="en-US"/>
    </w:rPr>
  </w:style>
  <w:style w:type="character" w:customStyle="1" w:styleId="BodyTextChar">
    <w:name w:val="Body Text Char"/>
    <w:basedOn w:val="DefaultParagraphFont"/>
    <w:link w:val="BodyText"/>
    <w:rsid w:val="00FA28EA"/>
    <w:rPr>
      <w:rFonts w:eastAsia="Arial" w:cs="Arial"/>
      <w:szCs w:val="20"/>
      <w:lang w:eastAsia="en-US"/>
    </w:rPr>
  </w:style>
  <w:style w:type="paragraph" w:customStyle="1" w:styleId="51F742DEB3EB485D986FAE1558A9E87D">
    <w:name w:val="51F742DEB3EB485D986FAE1558A9E87D"/>
    <w:rsid w:val="00F7336C"/>
  </w:style>
  <w:style w:type="paragraph" w:customStyle="1" w:styleId="7FDBECD0E9E64B20A47907183D2298E6">
    <w:name w:val="7FDBECD0E9E64B20A47907183D2298E6"/>
    <w:rsid w:val="00BD7FF5"/>
  </w:style>
  <w:style w:type="paragraph" w:customStyle="1" w:styleId="CF46947B9FED43C185A249DB568C0904">
    <w:name w:val="CF46947B9FED43C185A249DB568C0904"/>
    <w:rsid w:val="00BD7F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G Corporate">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B8C1"/>
      </a:accent6>
      <a:hlink>
        <a:srgbClr val="22272B"/>
      </a:hlink>
      <a:folHlink>
        <a:srgbClr val="22272B"/>
      </a:folHlink>
    </a:clrScheme>
    <a:fontScheme name="NSW Government">
      <a:majorFont>
        <a:latin typeface="Public Sans"/>
        <a:ea typeface=""/>
        <a:cs typeface=""/>
      </a:majorFont>
      <a:minorFont>
        <a:latin typeface="Public Sans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dpe.nsw.gov.au</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SharedWithUsers xmlns="c95b51c2-b2ac-4224-a5b5-069909057829">
      <UserInfo>
        <DisplayName>Mitchell Isaacs</DisplayName>
        <AccountId>51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4E3475-9D96-4E23-BF6C-3192F9C39FF2}">
  <ds:schemaRefs>
    <ds:schemaRef ds:uri="http://schemas.microsoft.com/sharepoint/v3/contenttype/forms"/>
  </ds:schemaRefs>
</ds:datastoreItem>
</file>

<file path=customXml/itemProps3.xml><?xml version="1.0" encoding="utf-8"?>
<ds:datastoreItem xmlns:ds="http://schemas.openxmlformats.org/officeDocument/2006/customXml" ds:itemID="{E5F97637-65E0-4D20-B5FC-F6EF43A78538}">
  <ds:schemaRefs>
    <ds:schemaRef ds:uri="http://schemas.microsoft.com/office/2006/metadata/properties"/>
    <ds:schemaRef ds:uri="http://schemas.microsoft.com/office/infopath/2007/PartnerControls"/>
    <ds:schemaRef ds:uri="065f1930-19d8-4e0c-8295-56da7cfca5cc"/>
    <ds:schemaRef ds:uri="0dcadc63-629f-4c0c-a327-0f7eceea4b3e"/>
  </ds:schemaRefs>
</ds:datastoreItem>
</file>

<file path=customXml/itemProps4.xml><?xml version="1.0" encoding="utf-8"?>
<ds:datastoreItem xmlns:ds="http://schemas.openxmlformats.org/officeDocument/2006/customXml" ds:itemID="{4A5C2CFB-4EDC-404C-988B-4BDA5698B061}"/>
</file>

<file path=customXml/itemProps5.xml><?xml version="1.0" encoding="utf-8"?>
<ds:datastoreItem xmlns:ds="http://schemas.openxmlformats.org/officeDocument/2006/customXml" ds:itemID="{30EF0DD1-44FC-4D4D-9782-EACE23B0F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1481</Words>
  <Characters>8444</Characters>
  <Application>Microsoft Office Word</Application>
  <DocSecurity>4</DocSecurity>
  <Lines>70</Lines>
  <Paragraphs>19</Paragraphs>
  <ScaleCrop>false</ScaleCrop>
  <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NSW Management Response: Audit of Accounting for Interstate Trade in the Northern Basin – Final Report</dc:title>
  <dc:subject/>
  <dc:creator>Robert Irwin</dc:creator>
  <cp:keywords/>
  <cp:lastModifiedBy>Raboy, Elliot</cp:lastModifiedBy>
  <cp:revision>2</cp:revision>
  <cp:lastPrinted>2021-11-27T00:27:00Z</cp:lastPrinted>
  <dcterms:created xsi:type="dcterms:W3CDTF">2022-09-30T06:59:00Z</dcterms:created>
  <dcterms:modified xsi:type="dcterms:W3CDTF">2022-09-30T06:59:00Z</dcterms:modified>
  <cp:category>BN22/6003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0x010100A4BA907653CCEC41A2E8CE23A0E39136</vt:lpwstr>
  </property>
  <property fmtid="{D5CDD505-2E9C-101B-9397-08002B2CF9AE}" pid="3" name="Order">
    <vt:r8>685800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MediaServiceImageTags">
    <vt:lpwstr/>
  </property>
</Properties>
</file>