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0157" w14:textId="2BBE639E" w:rsidR="00422D8D" w:rsidRPr="00011246" w:rsidRDefault="00681224" w:rsidP="00F80339">
      <w:pPr>
        <w:pStyle w:val="Title"/>
        <w:spacing w:before="1200" w:after="480"/>
        <w:sectPr w:rsidR="00422D8D" w:rsidRPr="00011246" w:rsidSect="00FB0DE5">
          <w:footerReference w:type="default" r:id="rId10"/>
          <w:footerReference w:type="first" r:id="rId11"/>
          <w:pgSz w:w="11906" w:h="16838"/>
          <w:pgMar w:top="1284" w:right="1134" w:bottom="816" w:left="1134" w:header="425" w:footer="733" w:gutter="0"/>
          <w:cols w:space="708"/>
          <w:titlePg/>
          <w:docGrid w:linePitch="360"/>
        </w:sectPr>
      </w:pPr>
      <w:r w:rsidRPr="00011246">
        <w:rPr>
          <w:noProof/>
        </w:rPr>
        <w:drawing>
          <wp:anchor distT="0" distB="0" distL="114300" distR="114300" simplePos="0" relativeHeight="251658240" behindDoc="1" locked="0" layoutInCell="1" allowOverlap="1" wp14:anchorId="43D4C738" wp14:editId="13449558">
            <wp:simplePos x="0" y="0"/>
            <wp:positionH relativeFrom="column">
              <wp:posOffset>-731520</wp:posOffset>
            </wp:positionH>
            <wp:positionV relativeFrom="paragraph">
              <wp:posOffset>-1234440</wp:posOffset>
            </wp:positionV>
            <wp:extent cx="7559675" cy="2871470"/>
            <wp:effectExtent l="0" t="0" r="3175"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559675" cy="2871470"/>
                    </a:xfrm>
                    <a:prstGeom prst="rect">
                      <a:avLst/>
                    </a:prstGeom>
                  </pic:spPr>
                </pic:pic>
              </a:graphicData>
            </a:graphic>
            <wp14:sizeRelH relativeFrom="page">
              <wp14:pctWidth>0</wp14:pctWidth>
            </wp14:sizeRelH>
            <wp14:sizeRelV relativeFrom="page">
              <wp14:pctHeight>0</wp14:pctHeight>
            </wp14:sizeRelV>
          </wp:anchor>
        </w:drawing>
      </w:r>
      <w:r w:rsidRPr="00011246">
        <w:rPr>
          <w:noProof/>
        </w:rPr>
        <w:drawing>
          <wp:anchor distT="0" distB="0" distL="114300" distR="114300" simplePos="0" relativeHeight="251658241" behindDoc="1" locked="0" layoutInCell="1" allowOverlap="1" wp14:anchorId="6CE62BA1" wp14:editId="14C9D255">
            <wp:simplePos x="0" y="0"/>
            <wp:positionH relativeFrom="page">
              <wp:posOffset>608330</wp:posOffset>
            </wp:positionH>
            <wp:positionV relativeFrom="page">
              <wp:posOffset>412814</wp:posOffset>
            </wp:positionV>
            <wp:extent cx="3600450" cy="1039495"/>
            <wp:effectExtent l="0" t="0" r="0" b="0"/>
            <wp:wrapNone/>
            <wp:docPr id="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a:extLst>
                        <a:ext uri="{C183D7F6-B498-43B3-948B-1728B52AA6E4}">
                          <adec:decorative xmlns:adec="http://schemas.microsoft.com/office/drawing/2017/decorative" val="1"/>
                        </a:ext>
                      </a:extLst>
                    </pic:cNvPr>
                    <pic:cNvPicPr>
                      <a:picLocks/>
                    </pic:cNvPicPr>
                  </pic:nvPicPr>
                  <pic:blipFill>
                    <a:blip r:embed="rId13">
                      <a:extLst>
                        <a:ext uri="{28A0092B-C50C-407E-A947-70E740481C1C}">
                          <a14:useLocalDpi xmlns:a14="http://schemas.microsoft.com/office/drawing/2010/main" val="0"/>
                        </a:ext>
                      </a:extLst>
                    </a:blip>
                    <a:stretch>
                      <a:fillRect/>
                    </a:stretch>
                  </pic:blipFill>
                  <pic:spPr bwMode="auto">
                    <a:xfrm>
                      <a:off x="0" y="0"/>
                      <a:ext cx="3600450"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E8D" w:rsidRPr="00011246">
        <w:t xml:space="preserve">Transcript - </w:t>
      </w:r>
      <w:r w:rsidR="00FA7B22" w:rsidRPr="00011246">
        <w:t>“</w:t>
      </w:r>
      <w:r w:rsidR="00E621DE" w:rsidRPr="00011246">
        <w:t>Australia’s Murray-Darling Basin</w:t>
      </w:r>
      <w:r w:rsidR="00FA7B22" w:rsidRPr="00011246">
        <w:t xml:space="preserve">” </w:t>
      </w:r>
      <w:bookmarkStart w:id="0" w:name="_Toc105771031"/>
    </w:p>
    <w:bookmarkEnd w:id="0"/>
    <w:p w14:paraId="365CA948" w14:textId="43969312" w:rsidR="0022532B" w:rsidRDefault="00506E8D" w:rsidP="00506E8D">
      <w:pPr>
        <w:pStyle w:val="Heading2"/>
      </w:pPr>
      <w:r>
        <w:t>Chapter 1: The Murray-Darling Basin</w:t>
      </w:r>
    </w:p>
    <w:p w14:paraId="247B023E" w14:textId="5B7A14BD" w:rsidR="00506E8D" w:rsidRPr="00506E8D" w:rsidRDefault="00506E8D" w:rsidP="00506E8D">
      <w:pPr>
        <w:pStyle w:val="Heading3"/>
      </w:pPr>
      <w:r>
        <w:t>TRANSCRIPT:</w:t>
      </w:r>
    </w:p>
    <w:p w14:paraId="48ED56D4" w14:textId="059190DC" w:rsidR="004D2FB3" w:rsidRDefault="004D2FB3" w:rsidP="004D2FB3">
      <w:r>
        <w:t xml:space="preserve">Imagine a natural wonder that covers more than a million square kilometres, a place the size of Germany and France combined.  This amazing resource, made up of rivers, wetlands, lakes and floodplains, provides water for more than 3 million people – water for drinking, for farming, for business, industry, tourism, recreation and for First Nations culture. Spanning roughly 14 per cent of Australia's land mass, this region produces about 40 per cent of our food and fibre.   </w:t>
      </w:r>
    </w:p>
    <w:p w14:paraId="727A1E0C" w14:textId="44441DA3" w:rsidR="004D2FB3" w:rsidRDefault="004D2FB3" w:rsidP="004D2FB3">
      <w:r>
        <w:t xml:space="preserve">It’s the location of game-changing infrastructure projects that have brought water, power and food security to generations.  It’s also a rich and precious life support system for a vast array of animals, birds, fish and plants.  As the dozens of First Nations that have called it home over tens of thousands of years well know, this is a special place. One that needs to be cared for. </w:t>
      </w:r>
    </w:p>
    <w:p w14:paraId="51DFAE5D" w14:textId="77777777" w:rsidR="004D2FB3" w:rsidRDefault="004D2FB3" w:rsidP="004D2FB3">
      <w:r>
        <w:t xml:space="preserve">This is Australia’s Murray-Darling Basin.  </w:t>
      </w:r>
    </w:p>
    <w:p w14:paraId="0EB838EE" w14:textId="56F364F2" w:rsidR="004D2FB3" w:rsidRDefault="004D2FB3" w:rsidP="004D2FB3">
      <w:r>
        <w:t xml:space="preserve">I’m here at the great mouth of the River Murray, the place where the waterways of the Murray-Darling Basin empty into the Southern Ocean off Adelaide. </w:t>
      </w:r>
      <w:r w:rsidR="002F3BCB">
        <w:t xml:space="preserve"> </w:t>
      </w:r>
      <w:r>
        <w:t xml:space="preserve">Some of this water has come all the way from Queensland, crossing state borders on its way.  The spread of the rivers across state lines and jurisdictions has been the source of much controversy over the course of the Basin’s colourful modern history. </w:t>
      </w:r>
    </w:p>
    <w:p w14:paraId="010B2FAF" w14:textId="255C8EC5" w:rsidR="004D2FB3" w:rsidRDefault="004D2FB3" w:rsidP="004D2FB3">
      <w:r>
        <w:t xml:space="preserve"> But we’re getting ahead of ourselves. Let’s start at the very beginning. </w:t>
      </w:r>
    </w:p>
    <w:p w14:paraId="5F3672CC" w14:textId="77777777" w:rsidR="002F3BCB" w:rsidRDefault="002F3BCB" w:rsidP="004D2FB3"/>
    <w:p w14:paraId="41242B41" w14:textId="21AEC997" w:rsidR="004D2FB3" w:rsidRDefault="004D2FB3" w:rsidP="004D2FB3">
      <w:r>
        <w:t xml:space="preserve">The Murray-Darling Basin is Australia’s largest river system, named for its two major rivers. </w:t>
      </w:r>
      <w:r w:rsidR="002F3BCB">
        <w:t xml:space="preserve"> </w:t>
      </w:r>
      <w:r>
        <w:t>The Basin covers parts of Queensland, New South Wales, Victoria, South Australia and the entire Australian Capital Territory</w:t>
      </w:r>
      <w:r w:rsidR="002F3BCB">
        <w:t xml:space="preserve">.  </w:t>
      </w:r>
      <w:r>
        <w:t xml:space="preserve">This vast region comprises the Murray, the Darling and more than 20 other major rivers. Together these rivers cover 77,000km, spreading out across flat plains that lie not far above sea level. The Darling River, known as the </w:t>
      </w:r>
      <w:proofErr w:type="spellStart"/>
      <w:r>
        <w:t>Baaka</w:t>
      </w:r>
      <w:proofErr w:type="spellEnd"/>
      <w:r>
        <w:t xml:space="preserve"> by the traditional owners of the </w:t>
      </w:r>
      <w:proofErr w:type="spellStart"/>
      <w:r>
        <w:t>Barkandji</w:t>
      </w:r>
      <w:proofErr w:type="spellEnd"/>
      <w:r>
        <w:t xml:space="preserve"> nation in far west NSW, begins at the Barwon River near Bourke.   From here it flows across the semi-arid plains of western New South Wales via the Menindee Lakes, a series of natural lakes that have been altered to improve water storage.  </w:t>
      </w:r>
    </w:p>
    <w:p w14:paraId="239C3362" w14:textId="77777777" w:rsidR="004D2FB3" w:rsidRDefault="004D2FB3" w:rsidP="004D2FB3"/>
    <w:p w14:paraId="430BBF13" w14:textId="79909024" w:rsidR="004D2FB3" w:rsidRDefault="004D2FB3" w:rsidP="004D2FB3">
      <w:r>
        <w:t xml:space="preserve">The Murray, meanwhile, rises near Mt Kosciusko in the Snowy Mountains south-west of Canberra. </w:t>
      </w:r>
      <w:r w:rsidR="00E26818">
        <w:t xml:space="preserve"> </w:t>
      </w:r>
      <w:r>
        <w:t xml:space="preserve">It then makes its long, long journey to the north-west, defining the border of New South Wales and Victoria.  At 2,508km, this is Australia’s longest river. Almost 2,000km is navigable, which makes it the third longest navigable river on Earth after the Amazon and the Nile. </w:t>
      </w:r>
      <w:r w:rsidR="00E26818">
        <w:t xml:space="preserve"> </w:t>
      </w:r>
      <w:r>
        <w:t xml:space="preserve">It passes through multiple Indigenous nations and therefore has many Indigenous names, including </w:t>
      </w:r>
      <w:proofErr w:type="spellStart"/>
      <w:r>
        <w:t>Murrundi</w:t>
      </w:r>
      <w:proofErr w:type="spellEnd"/>
      <w:r>
        <w:t xml:space="preserve">, </w:t>
      </w:r>
      <w:proofErr w:type="spellStart"/>
      <w:r>
        <w:t>Dhungala</w:t>
      </w:r>
      <w:proofErr w:type="spellEnd"/>
      <w:r>
        <w:t xml:space="preserve">, </w:t>
      </w:r>
      <w:proofErr w:type="spellStart"/>
      <w:r>
        <w:t>Millewa</w:t>
      </w:r>
      <w:proofErr w:type="spellEnd"/>
      <w:r>
        <w:t xml:space="preserve"> and Indi. </w:t>
      </w:r>
    </w:p>
    <w:p w14:paraId="2EDDC81C" w14:textId="17E9BC88" w:rsidR="004D2FB3" w:rsidRDefault="004D2FB3" w:rsidP="004D2FB3">
      <w:r>
        <w:lastRenderedPageBreak/>
        <w:t xml:space="preserve"> On her journey west, the Murray collects her little sister, the Darling, at Wentworth near Mildura. The Darling contributes an average of about 8% to the volume of the Murra</w:t>
      </w:r>
      <w:r w:rsidR="006544D3">
        <w:t xml:space="preserve">y, </w:t>
      </w:r>
      <w:r>
        <w:t xml:space="preserve">… which then flows into South Australia before taking a hard left to eventually reach the Southern Ocean near Adelaide. </w:t>
      </w:r>
    </w:p>
    <w:p w14:paraId="6A8FDB31" w14:textId="2E2E23F3" w:rsidR="004D2FB3" w:rsidRDefault="004D2FB3" w:rsidP="004D2FB3">
      <w:r>
        <w:t xml:space="preserve">The important thing to understand about the Basin is that it has a unique topography, and this determines how its waterways behave.  Bordered by mountain ranges in the east but otherwise mostly flat, it’s more like a dinner plate than a basin. That means most of the Basin’s waterways are slow-moving and dependent on rainfall, which can fluctuate wildly in south-east Australia. </w:t>
      </w:r>
      <w:r w:rsidR="006544D3">
        <w:t xml:space="preserve">  </w:t>
      </w:r>
      <w:r>
        <w:t xml:space="preserve">This natural weather variability means water levels, notably in the Darling River, have always been irregular – and that’s before we start to factor in climate change. </w:t>
      </w:r>
    </w:p>
    <w:p w14:paraId="3890A0A7" w14:textId="59967AF7" w:rsidR="004D2FB3" w:rsidRDefault="004D2FB3" w:rsidP="004D2FB3">
      <w:r>
        <w:t xml:space="preserve">Guided by traditional law and custom, First Nations people have long worked to protect and conserve Basin environments </w:t>
      </w:r>
      <w:proofErr w:type="gramStart"/>
      <w:r>
        <w:t>in order to</w:t>
      </w:r>
      <w:proofErr w:type="gramEnd"/>
      <w:r>
        <w:t xml:space="preserve"> maintain balance. </w:t>
      </w:r>
      <w:r w:rsidR="006544D3">
        <w:t xml:space="preserve">  </w:t>
      </w:r>
      <w:r>
        <w:t xml:space="preserve">By the 19th century, this balance was being put to the test by European settlement. We’ll see in this series how irrigation and other practices started to put pressure on Basin waterways and habitats. </w:t>
      </w:r>
    </w:p>
    <w:p w14:paraId="7671A631" w14:textId="1645D22B" w:rsidR="004D2FB3" w:rsidRDefault="004D2FB3" w:rsidP="004D2FB3">
      <w:r>
        <w:t xml:space="preserve">But it’s important to remember that in the 21st century, the Murray-Darling Basin plays an enormous role in the life and economic health of this nation.  </w:t>
      </w:r>
      <w:r w:rsidR="006544D3">
        <w:t>F</w:t>
      </w:r>
      <w:r>
        <w:t xml:space="preserve">rom the wheatfields of Roma to the orchards of Sunraysia, produce grown in the Basin feeds Australia. Each year, food and crops worth $30 billion are produced here.  A whopping 98 per cent of Australian rice, 93 per cent of our cotton and about three quarters of our citrus fruit and grapes come from the Basin.  Much of this produce is exported to other countries, contributing significantly to the national economy.  The Basin supports more than 8,000 irrigated agriculture businesses, which in turn support more than two and a half million people in villages, towns and cities. You could say we humans have created a kind of Basin ecosystem of our own. These communities create jobs, </w:t>
      </w:r>
      <w:r w:rsidR="00506E8D">
        <w:t>businesses, tourist</w:t>
      </w:r>
      <w:r>
        <w:t xml:space="preserve"> industry and opportunities for tourism and recreation. Tourists spend up to $15 billion in the Basin every year.  They come to enjoy the beauty of the varied landscapes, the rivers and the lakes, where fishing, boating, kayaking and swimming are popular. </w:t>
      </w:r>
      <w:r w:rsidR="006544D3">
        <w:t xml:space="preserve"> </w:t>
      </w:r>
      <w:r>
        <w:t xml:space="preserve">And of course, all the humans of the Murray-Darling Basin need water for drinking and other personal uses and to run their farms and businesses.  Over time, increased use of water resources by communities, agriculture and industry, along with challenges such as drought, have reduced the amount of water naturally entering the system – and the Basin’s health has suffered.  </w:t>
      </w:r>
    </w:p>
    <w:p w14:paraId="387AF867" w14:textId="3D9E3BE4" w:rsidR="004D2FB3" w:rsidRDefault="004D2FB3" w:rsidP="004D2FB3">
      <w:r>
        <w:t xml:space="preserve">What measures have been put in place to ensure this water is shared between the environment and all its users in a sustainable way? And how did we get here? What have been the challenges, the breakthroughs, the highs and lows?  </w:t>
      </w:r>
    </w:p>
    <w:p w14:paraId="609858F1" w14:textId="77777777" w:rsidR="004D2FB3" w:rsidRDefault="004D2FB3" w:rsidP="004D2FB3">
      <w:r>
        <w:t xml:space="preserve">The story of this incredible natural resource is intertwined with the story of Australia, from ancient times, through European settlement and all the political machinations that created our modern nation. </w:t>
      </w:r>
    </w:p>
    <w:p w14:paraId="4F98EC78" w14:textId="77777777" w:rsidR="004D2FB3" w:rsidRDefault="004D2FB3" w:rsidP="004D2FB3">
      <w:r>
        <w:t xml:space="preserve"> </w:t>
      </w:r>
    </w:p>
    <w:p w14:paraId="38B4860B" w14:textId="77777777" w:rsidR="004D2FB3" w:rsidRDefault="004D2FB3" w:rsidP="004D2FB3">
      <w:r>
        <w:t>Dive into this video series to find out more.</w:t>
      </w:r>
    </w:p>
    <w:p w14:paraId="78A519B3" w14:textId="77777777" w:rsidR="004D2FB3" w:rsidRDefault="004D2FB3" w:rsidP="00E621DE"/>
    <w:p w14:paraId="0E8F6159" w14:textId="3E520243" w:rsidR="00FA7B22" w:rsidRDefault="00FA7B22" w:rsidP="00FA7B22">
      <w:r>
        <w:t>End of transcript</w:t>
      </w:r>
      <w:r w:rsidR="00506E8D">
        <w:t>.</w:t>
      </w:r>
    </w:p>
    <w:p w14:paraId="7206EBC2" w14:textId="77777777" w:rsidR="00FA7B22" w:rsidRPr="0022532B" w:rsidRDefault="00FA7B22" w:rsidP="00E621DE"/>
    <w:sectPr w:rsidR="00FA7B22" w:rsidRPr="0022532B" w:rsidSect="00D52CD2">
      <w:type w:val="continuous"/>
      <w:pgSz w:w="11906" w:h="16838"/>
      <w:pgMar w:top="1284" w:right="1134" w:bottom="816" w:left="1134" w:header="425" w:footer="7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F69" w14:textId="77777777" w:rsidR="00A76C31" w:rsidRDefault="00A76C31">
      <w:r>
        <w:separator/>
      </w:r>
    </w:p>
  </w:endnote>
  <w:endnote w:type="continuationSeparator" w:id="0">
    <w:p w14:paraId="4D90DBC8" w14:textId="77777777" w:rsidR="00A76C31" w:rsidRDefault="00A76C31">
      <w:r>
        <w:continuationSeparator/>
      </w:r>
    </w:p>
  </w:endnote>
  <w:endnote w:type="continuationNotice" w:id="1">
    <w:p w14:paraId="1028AF20" w14:textId="77777777" w:rsidR="00A76C31" w:rsidRDefault="00A76C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AB49" w14:textId="77777777" w:rsidR="00A4261E" w:rsidRDefault="00A4261E" w:rsidP="00FB0DE5">
    <w:pPr>
      <w:pStyle w:val="Header"/>
      <w:rPr>
        <w:color w:val="FF0000"/>
      </w:rPr>
    </w:pPr>
  </w:p>
  <w:p w14:paraId="07237AE6" w14:textId="0A88B2F5" w:rsidR="0046450A" w:rsidRPr="00FB0DE5" w:rsidRDefault="00FB0DE5" w:rsidP="00FB0DE5">
    <w:pPr>
      <w:pStyle w:val="Footer"/>
      <w:tabs>
        <w:tab w:val="clear" w:pos="4513"/>
        <w:tab w:val="clear" w:pos="9026"/>
        <w:tab w:val="right" w:pos="9638"/>
      </w:tabs>
    </w:pPr>
    <w:r>
      <w:t>Inspector - General of Water Compliance</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7B0" w14:textId="77777777" w:rsidR="00A4261E" w:rsidRDefault="00A4261E" w:rsidP="00FB0DE5">
    <w:pPr>
      <w:pStyle w:val="Footerclassification"/>
    </w:pPr>
  </w:p>
  <w:p w14:paraId="53452873" w14:textId="105C7428" w:rsidR="009F0367" w:rsidRPr="009F0367" w:rsidRDefault="00DC6237" w:rsidP="00DE06C0">
    <w:pPr>
      <w:pStyle w:val="Footer"/>
      <w:tabs>
        <w:tab w:val="clear" w:pos="4513"/>
        <w:tab w:val="clear" w:pos="9026"/>
        <w:tab w:val="right" w:pos="9638"/>
      </w:tabs>
    </w:pPr>
    <w:r>
      <w:t>Inspector - General of Water Compliance</w:t>
    </w:r>
    <w:r w:rsidR="00DE06C0">
      <w:tab/>
    </w:r>
    <w:r w:rsidR="009F0367">
      <w:fldChar w:fldCharType="begin"/>
    </w:r>
    <w:r w:rsidR="009F0367">
      <w:instrText xml:space="preserve"> PAGE   \* MERGEFORMAT </w:instrText>
    </w:r>
    <w:r w:rsidR="009F0367">
      <w:fldChar w:fldCharType="separate"/>
    </w:r>
    <w:r w:rsidR="009F0367">
      <w:t>1</w:t>
    </w:r>
    <w:r w:rsidR="009F03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2A78" w14:textId="77777777" w:rsidR="00A76C31" w:rsidRDefault="00A76C31">
      <w:r>
        <w:separator/>
      </w:r>
    </w:p>
  </w:footnote>
  <w:footnote w:type="continuationSeparator" w:id="0">
    <w:p w14:paraId="108CD142" w14:textId="77777777" w:rsidR="00A76C31" w:rsidRDefault="00A76C31">
      <w:r>
        <w:continuationSeparator/>
      </w:r>
    </w:p>
  </w:footnote>
  <w:footnote w:type="continuationNotice" w:id="1">
    <w:p w14:paraId="2F949395" w14:textId="77777777" w:rsidR="00A76C31" w:rsidRDefault="00A76C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FCE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6EEA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160A8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F3CA2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7838D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0EC0174C"/>
    <w:lvl w:ilvl="0">
      <w:start w:val="1"/>
      <w:numFmt w:val="decimal"/>
      <w:lvlText w:val="%1."/>
      <w:lvlJc w:val="left"/>
      <w:pPr>
        <w:tabs>
          <w:tab w:val="num" w:pos="360"/>
        </w:tabs>
        <w:ind w:left="360" w:hanging="360"/>
      </w:pPr>
    </w:lvl>
  </w:abstractNum>
  <w:abstractNum w:abstractNumId="6"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062E3CE4"/>
    <w:multiLevelType w:val="hybridMultilevel"/>
    <w:tmpl w:val="58A6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713454"/>
    <w:multiLevelType w:val="hybridMultilevel"/>
    <w:tmpl w:val="7262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0"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1" w15:restartNumberingAfterBreak="0">
    <w:nsid w:val="1F745BC2"/>
    <w:multiLevelType w:val="multilevel"/>
    <w:tmpl w:val="E5E89F92"/>
    <w:numStyleLink w:val="BulletList"/>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5"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6"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257244B"/>
    <w:multiLevelType w:val="hybridMultilevel"/>
    <w:tmpl w:val="3422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CF72C0"/>
    <w:multiLevelType w:val="multilevel"/>
    <w:tmpl w:val="211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1"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6"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27"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853882569">
    <w:abstractNumId w:val="27"/>
  </w:num>
  <w:num w:numId="2" w16cid:durableId="708839943">
    <w:abstractNumId w:val="6"/>
  </w:num>
  <w:num w:numId="3" w16cid:durableId="785348423">
    <w:abstractNumId w:val="25"/>
  </w:num>
  <w:num w:numId="4" w16cid:durableId="173542859">
    <w:abstractNumId w:val="23"/>
  </w:num>
  <w:num w:numId="5" w16cid:durableId="1679846274">
    <w:abstractNumId w:val="13"/>
  </w:num>
  <w:num w:numId="6" w16cid:durableId="1145439856">
    <w:abstractNumId w:val="12"/>
  </w:num>
  <w:num w:numId="7" w16cid:durableId="1963421248">
    <w:abstractNumId w:val="22"/>
  </w:num>
  <w:num w:numId="8" w16cid:durableId="108820026">
    <w:abstractNumId w:val="11"/>
  </w:num>
  <w:num w:numId="9" w16cid:durableId="563369993">
    <w:abstractNumId w:val="10"/>
  </w:num>
  <w:num w:numId="10" w16cid:durableId="251821415">
    <w:abstractNumId w:val="26"/>
  </w:num>
  <w:num w:numId="11" w16cid:durableId="1896971166">
    <w:abstractNumId w:val="22"/>
  </w:num>
  <w:num w:numId="12" w16cid:durableId="534315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315154">
    <w:abstractNumId w:val="15"/>
  </w:num>
  <w:num w:numId="14" w16cid:durableId="701129840">
    <w:abstractNumId w:val="21"/>
  </w:num>
  <w:num w:numId="15" w16cid:durableId="751317047">
    <w:abstractNumId w:val="24"/>
  </w:num>
  <w:num w:numId="16" w16cid:durableId="1444421000">
    <w:abstractNumId w:val="22"/>
  </w:num>
  <w:num w:numId="17" w16cid:durableId="19704762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460205">
    <w:abstractNumId w:val="22"/>
  </w:num>
  <w:num w:numId="19" w16cid:durableId="826441073">
    <w:abstractNumId w:val="16"/>
  </w:num>
  <w:num w:numId="20" w16cid:durableId="563641559">
    <w:abstractNumId w:val="22"/>
  </w:num>
  <w:num w:numId="21" w16cid:durableId="1877083964">
    <w:abstractNumId w:val="20"/>
  </w:num>
  <w:num w:numId="22" w16cid:durableId="712853052">
    <w:abstractNumId w:val="14"/>
  </w:num>
  <w:num w:numId="23" w16cid:durableId="725448677">
    <w:abstractNumId w:val="9"/>
  </w:num>
  <w:num w:numId="24" w16cid:durableId="1516382302">
    <w:abstractNumId w:val="22"/>
  </w:num>
  <w:num w:numId="25" w16cid:durableId="185522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05530">
    <w:abstractNumId w:val="5"/>
  </w:num>
  <w:num w:numId="27" w16cid:durableId="1977249617">
    <w:abstractNumId w:val="18"/>
  </w:num>
  <w:num w:numId="28" w16cid:durableId="2018724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805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8421385">
    <w:abstractNumId w:val="22"/>
  </w:num>
  <w:num w:numId="31" w16cid:durableId="2084521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376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905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486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389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978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8374190">
    <w:abstractNumId w:val="0"/>
  </w:num>
  <w:num w:numId="38" w16cid:durableId="856583033">
    <w:abstractNumId w:val="1"/>
  </w:num>
  <w:num w:numId="39" w16cid:durableId="1806896289">
    <w:abstractNumId w:val="2"/>
  </w:num>
  <w:num w:numId="40" w16cid:durableId="853685470">
    <w:abstractNumId w:val="3"/>
  </w:num>
  <w:num w:numId="41" w16cid:durableId="613757274">
    <w:abstractNumId w:val="4"/>
  </w:num>
  <w:num w:numId="42" w16cid:durableId="1943685943">
    <w:abstractNumId w:val="19"/>
  </w:num>
  <w:num w:numId="43" w16cid:durableId="1519658553">
    <w:abstractNumId w:val="8"/>
  </w:num>
  <w:num w:numId="44" w16cid:durableId="671763384">
    <w:abstractNumId w:val="7"/>
  </w:num>
  <w:num w:numId="45" w16cid:durableId="7496928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32A0"/>
    <w:rsid w:val="00007DE1"/>
    <w:rsid w:val="00010E7F"/>
    <w:rsid w:val="00011246"/>
    <w:rsid w:val="000131EE"/>
    <w:rsid w:val="000514BD"/>
    <w:rsid w:val="000613B1"/>
    <w:rsid w:val="00071327"/>
    <w:rsid w:val="00082E59"/>
    <w:rsid w:val="00091B06"/>
    <w:rsid w:val="000A1305"/>
    <w:rsid w:val="000C6BD7"/>
    <w:rsid w:val="000D06D9"/>
    <w:rsid w:val="000D1751"/>
    <w:rsid w:val="000E5C12"/>
    <w:rsid w:val="000F55E7"/>
    <w:rsid w:val="00114BA0"/>
    <w:rsid w:val="001345C9"/>
    <w:rsid w:val="0014182C"/>
    <w:rsid w:val="00156132"/>
    <w:rsid w:val="0015695F"/>
    <w:rsid w:val="0017077A"/>
    <w:rsid w:val="00170D66"/>
    <w:rsid w:val="00170DC6"/>
    <w:rsid w:val="0017351A"/>
    <w:rsid w:val="0017617F"/>
    <w:rsid w:val="001827C2"/>
    <w:rsid w:val="00186E6F"/>
    <w:rsid w:val="00191A17"/>
    <w:rsid w:val="00195B99"/>
    <w:rsid w:val="001C0255"/>
    <w:rsid w:val="001C1C31"/>
    <w:rsid w:val="001F2A15"/>
    <w:rsid w:val="00204E35"/>
    <w:rsid w:val="0022532B"/>
    <w:rsid w:val="00227D16"/>
    <w:rsid w:val="00231A97"/>
    <w:rsid w:val="00234177"/>
    <w:rsid w:val="00234917"/>
    <w:rsid w:val="002561B9"/>
    <w:rsid w:val="00272B0B"/>
    <w:rsid w:val="002820D6"/>
    <w:rsid w:val="00286755"/>
    <w:rsid w:val="002A7384"/>
    <w:rsid w:val="002B4251"/>
    <w:rsid w:val="002C086E"/>
    <w:rsid w:val="002C6C13"/>
    <w:rsid w:val="002D3EC0"/>
    <w:rsid w:val="002E351B"/>
    <w:rsid w:val="002F3BCB"/>
    <w:rsid w:val="00302146"/>
    <w:rsid w:val="0034207B"/>
    <w:rsid w:val="00352BB1"/>
    <w:rsid w:val="0035670A"/>
    <w:rsid w:val="00374588"/>
    <w:rsid w:val="00374903"/>
    <w:rsid w:val="00376A5A"/>
    <w:rsid w:val="00384EC2"/>
    <w:rsid w:val="0039416C"/>
    <w:rsid w:val="003A6733"/>
    <w:rsid w:val="003A7927"/>
    <w:rsid w:val="003B10AF"/>
    <w:rsid w:val="003B64C4"/>
    <w:rsid w:val="003B7B80"/>
    <w:rsid w:val="003C464C"/>
    <w:rsid w:val="003D63BD"/>
    <w:rsid w:val="003F20DE"/>
    <w:rsid w:val="003F7DA8"/>
    <w:rsid w:val="00406DCC"/>
    <w:rsid w:val="00407D3B"/>
    <w:rsid w:val="004119E4"/>
    <w:rsid w:val="00412531"/>
    <w:rsid w:val="0041656D"/>
    <w:rsid w:val="00422D8D"/>
    <w:rsid w:val="00463BE8"/>
    <w:rsid w:val="0046450A"/>
    <w:rsid w:val="00474D5B"/>
    <w:rsid w:val="00482C26"/>
    <w:rsid w:val="00490047"/>
    <w:rsid w:val="004A3264"/>
    <w:rsid w:val="004B6AB8"/>
    <w:rsid w:val="004C561D"/>
    <w:rsid w:val="004D2FB3"/>
    <w:rsid w:val="004E30CC"/>
    <w:rsid w:val="004F33A8"/>
    <w:rsid w:val="004F5BB5"/>
    <w:rsid w:val="00506E8D"/>
    <w:rsid w:val="005102AB"/>
    <w:rsid w:val="00510BCE"/>
    <w:rsid w:val="005268BF"/>
    <w:rsid w:val="005359F0"/>
    <w:rsid w:val="00564FB9"/>
    <w:rsid w:val="00585FD1"/>
    <w:rsid w:val="00597E72"/>
    <w:rsid w:val="005B2F67"/>
    <w:rsid w:val="005C5D99"/>
    <w:rsid w:val="005E3F3F"/>
    <w:rsid w:val="005F48DD"/>
    <w:rsid w:val="00606C45"/>
    <w:rsid w:val="00617D03"/>
    <w:rsid w:val="00622053"/>
    <w:rsid w:val="00650806"/>
    <w:rsid w:val="006544D3"/>
    <w:rsid w:val="00655D0A"/>
    <w:rsid w:val="006701E1"/>
    <w:rsid w:val="00681224"/>
    <w:rsid w:val="006B2B83"/>
    <w:rsid w:val="006B6967"/>
    <w:rsid w:val="006C52D1"/>
    <w:rsid w:val="006D01B3"/>
    <w:rsid w:val="006E0EC3"/>
    <w:rsid w:val="006E2B5F"/>
    <w:rsid w:val="006F3470"/>
    <w:rsid w:val="00710673"/>
    <w:rsid w:val="00713707"/>
    <w:rsid w:val="0072163B"/>
    <w:rsid w:val="00723BDE"/>
    <w:rsid w:val="00725B2A"/>
    <w:rsid w:val="00740258"/>
    <w:rsid w:val="00743ABB"/>
    <w:rsid w:val="007440F7"/>
    <w:rsid w:val="0074454B"/>
    <w:rsid w:val="00770DD9"/>
    <w:rsid w:val="00772E37"/>
    <w:rsid w:val="00774B4C"/>
    <w:rsid w:val="00783454"/>
    <w:rsid w:val="00792822"/>
    <w:rsid w:val="007A29DB"/>
    <w:rsid w:val="007B2D29"/>
    <w:rsid w:val="007C13C6"/>
    <w:rsid w:val="007E17AB"/>
    <w:rsid w:val="007F176C"/>
    <w:rsid w:val="007F774D"/>
    <w:rsid w:val="00843C1C"/>
    <w:rsid w:val="00854106"/>
    <w:rsid w:val="00857B18"/>
    <w:rsid w:val="00861326"/>
    <w:rsid w:val="008622AD"/>
    <w:rsid w:val="0087312F"/>
    <w:rsid w:val="008773E5"/>
    <w:rsid w:val="008A0665"/>
    <w:rsid w:val="008A2AB3"/>
    <w:rsid w:val="008A6BDC"/>
    <w:rsid w:val="008A7636"/>
    <w:rsid w:val="008B1BA2"/>
    <w:rsid w:val="008B7E56"/>
    <w:rsid w:val="008D5EF9"/>
    <w:rsid w:val="008E3167"/>
    <w:rsid w:val="008F1E81"/>
    <w:rsid w:val="008F202F"/>
    <w:rsid w:val="009067DC"/>
    <w:rsid w:val="009125C0"/>
    <w:rsid w:val="009427AA"/>
    <w:rsid w:val="00965E41"/>
    <w:rsid w:val="009A412F"/>
    <w:rsid w:val="009A74DE"/>
    <w:rsid w:val="009C3510"/>
    <w:rsid w:val="009D62DE"/>
    <w:rsid w:val="009D6ACF"/>
    <w:rsid w:val="009E078F"/>
    <w:rsid w:val="009E7B0F"/>
    <w:rsid w:val="009F0367"/>
    <w:rsid w:val="00A0041E"/>
    <w:rsid w:val="00A210F6"/>
    <w:rsid w:val="00A27E49"/>
    <w:rsid w:val="00A30460"/>
    <w:rsid w:val="00A4261E"/>
    <w:rsid w:val="00A645E5"/>
    <w:rsid w:val="00A74736"/>
    <w:rsid w:val="00A74C3E"/>
    <w:rsid w:val="00A74C64"/>
    <w:rsid w:val="00A76C31"/>
    <w:rsid w:val="00A94BCC"/>
    <w:rsid w:val="00AA2167"/>
    <w:rsid w:val="00AA7CB2"/>
    <w:rsid w:val="00AC4678"/>
    <w:rsid w:val="00AE4132"/>
    <w:rsid w:val="00AE75C4"/>
    <w:rsid w:val="00AF63BF"/>
    <w:rsid w:val="00B1156A"/>
    <w:rsid w:val="00B12041"/>
    <w:rsid w:val="00B51968"/>
    <w:rsid w:val="00B531C9"/>
    <w:rsid w:val="00B86445"/>
    <w:rsid w:val="00B924B6"/>
    <w:rsid w:val="00B92F34"/>
    <w:rsid w:val="00BA0F24"/>
    <w:rsid w:val="00BA7881"/>
    <w:rsid w:val="00BE76F0"/>
    <w:rsid w:val="00BF7140"/>
    <w:rsid w:val="00C0103F"/>
    <w:rsid w:val="00C31FDE"/>
    <w:rsid w:val="00C322D8"/>
    <w:rsid w:val="00C4688F"/>
    <w:rsid w:val="00C53B8B"/>
    <w:rsid w:val="00C5495A"/>
    <w:rsid w:val="00C61704"/>
    <w:rsid w:val="00C65F8C"/>
    <w:rsid w:val="00C721EA"/>
    <w:rsid w:val="00C827DA"/>
    <w:rsid w:val="00C82C04"/>
    <w:rsid w:val="00C83D74"/>
    <w:rsid w:val="00C97741"/>
    <w:rsid w:val="00CA68B7"/>
    <w:rsid w:val="00CB1878"/>
    <w:rsid w:val="00CC76D5"/>
    <w:rsid w:val="00CC7983"/>
    <w:rsid w:val="00CD12E6"/>
    <w:rsid w:val="00CF1FE5"/>
    <w:rsid w:val="00CF7A50"/>
    <w:rsid w:val="00D02834"/>
    <w:rsid w:val="00D3516F"/>
    <w:rsid w:val="00D37335"/>
    <w:rsid w:val="00D446A8"/>
    <w:rsid w:val="00D52CD2"/>
    <w:rsid w:val="00D55F96"/>
    <w:rsid w:val="00D624A3"/>
    <w:rsid w:val="00D66B66"/>
    <w:rsid w:val="00D80621"/>
    <w:rsid w:val="00D8779C"/>
    <w:rsid w:val="00DB1401"/>
    <w:rsid w:val="00DB2FC6"/>
    <w:rsid w:val="00DB4BB7"/>
    <w:rsid w:val="00DC6237"/>
    <w:rsid w:val="00DE06C0"/>
    <w:rsid w:val="00DF5A18"/>
    <w:rsid w:val="00DF6DAB"/>
    <w:rsid w:val="00E03EA0"/>
    <w:rsid w:val="00E200CC"/>
    <w:rsid w:val="00E26062"/>
    <w:rsid w:val="00E26818"/>
    <w:rsid w:val="00E361BC"/>
    <w:rsid w:val="00E37723"/>
    <w:rsid w:val="00E51BFA"/>
    <w:rsid w:val="00E621DE"/>
    <w:rsid w:val="00E75161"/>
    <w:rsid w:val="00E77B8C"/>
    <w:rsid w:val="00E97A4A"/>
    <w:rsid w:val="00ED1B2C"/>
    <w:rsid w:val="00ED30D0"/>
    <w:rsid w:val="00ED327E"/>
    <w:rsid w:val="00F0093B"/>
    <w:rsid w:val="00F0693E"/>
    <w:rsid w:val="00F23F93"/>
    <w:rsid w:val="00F267AC"/>
    <w:rsid w:val="00F33200"/>
    <w:rsid w:val="00F33452"/>
    <w:rsid w:val="00F40402"/>
    <w:rsid w:val="00F70602"/>
    <w:rsid w:val="00F713E4"/>
    <w:rsid w:val="00F80339"/>
    <w:rsid w:val="00F8107D"/>
    <w:rsid w:val="00F81F21"/>
    <w:rsid w:val="00F92297"/>
    <w:rsid w:val="00F93899"/>
    <w:rsid w:val="00FA0421"/>
    <w:rsid w:val="00FA69DC"/>
    <w:rsid w:val="00FA7B22"/>
    <w:rsid w:val="00FB0DE5"/>
    <w:rsid w:val="00FC2697"/>
    <w:rsid w:val="00FD1C48"/>
    <w:rsid w:val="00FE21E0"/>
    <w:rsid w:val="00FF6D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Header"/>
    <w:next w:val="Normal"/>
    <w:link w:val="Heading1Char"/>
    <w:uiPriority w:val="9"/>
    <w:qFormat/>
    <w:rsid w:val="00482C26"/>
    <w:pPr>
      <w:spacing w:before="480" w:after="480"/>
      <w:jc w:val="left"/>
      <w:outlineLvl w:val="0"/>
    </w:pPr>
    <w:rPr>
      <w:color w:val="4C6968" w:themeColor="text1"/>
      <w:sz w:val="40"/>
      <w:szCs w:val="24"/>
    </w:rPr>
  </w:style>
  <w:style w:type="paragraph" w:styleId="Heading2">
    <w:name w:val="heading 2"/>
    <w:basedOn w:val="Normal"/>
    <w:next w:val="Normal"/>
    <w:link w:val="Heading2Char"/>
    <w:uiPriority w:val="9"/>
    <w:qFormat/>
    <w:rsid w:val="00740258"/>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740258"/>
    <w:pPr>
      <w:keepNext/>
      <w:spacing w:after="120"/>
      <w:outlineLvl w:val="2"/>
    </w:pPr>
    <w:rPr>
      <w:rFonts w:cs="Arial"/>
      <w:b/>
      <w:color w:val="48555E" w:themeColor="text2"/>
      <w:sz w:val="26"/>
    </w:rPr>
  </w:style>
  <w:style w:type="paragraph" w:styleId="Heading4">
    <w:name w:val="heading 4"/>
    <w:basedOn w:val="Normal"/>
    <w:next w:val="Normal"/>
    <w:link w:val="Heading4Char"/>
    <w:uiPriority w:val="9"/>
    <w:qFormat/>
    <w:rsid w:val="00740258"/>
    <w:pPr>
      <w:keepNext/>
      <w:outlineLvl w:val="3"/>
    </w:pPr>
    <w:rPr>
      <w:rFonts w:cs="Arial"/>
      <w:i/>
      <w:sz w:val="22"/>
    </w:rPr>
  </w:style>
  <w:style w:type="paragraph" w:styleId="Heading5">
    <w:name w:val="heading 5"/>
    <w:basedOn w:val="Normal"/>
    <w:next w:val="Normal"/>
    <w:link w:val="Heading5Char"/>
    <w:uiPriority w:val="9"/>
    <w:semiHidden/>
    <w:unhideWhenUsed/>
    <w:rsid w:val="00740258"/>
    <w:pPr>
      <w:keepNext/>
      <w:keepLines/>
      <w:spacing w:before="40" w:after="240"/>
      <w:outlineLvl w:val="4"/>
    </w:pPr>
    <w:rPr>
      <w:rFonts w:eastAsiaTheme="majorEastAsia" w:cstheme="majorBidi"/>
      <w:i/>
      <w:color w:val="384E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center"/>
    </w:pPr>
    <w:rPr>
      <w:b/>
    </w:rPr>
  </w:style>
  <w:style w:type="character" w:customStyle="1" w:styleId="HeaderChar">
    <w:name w:val="Header Char"/>
    <w:basedOn w:val="DefaultParagraphFont"/>
    <w:link w:val="Header"/>
    <w:uiPriority w:val="99"/>
    <w:rPr>
      <w:b/>
      <w:sz w:val="22"/>
      <w:szCs w:val="22"/>
      <w:lang w:eastAsia="en-US"/>
    </w:rPr>
  </w:style>
  <w:style w:type="paragraph" w:styleId="Footer">
    <w:name w:val="footer"/>
    <w:basedOn w:val="Normal"/>
    <w:link w:val="FooterChar"/>
    <w:uiPriority w:val="27"/>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27"/>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482C26"/>
    <w:rPr>
      <w:rFonts w:ascii="Verdana" w:hAnsi="Verdana"/>
      <w:b/>
      <w:color w:val="4C6968" w:themeColor="text1"/>
      <w:sz w:val="40"/>
      <w:szCs w:val="24"/>
      <w:lang w:eastAsia="en-US"/>
    </w:rPr>
  </w:style>
  <w:style w:type="character" w:customStyle="1" w:styleId="Heading2Char">
    <w:name w:val="Heading 2 Char"/>
    <w:basedOn w:val="DefaultParagraphFont"/>
    <w:link w:val="Heading2"/>
    <w:uiPriority w:val="9"/>
    <w:rsid w:val="00740258"/>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740258"/>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740258"/>
    <w:rPr>
      <w:rFonts w:ascii="Verdana" w:hAnsi="Verdana" w:cs="Arial"/>
      <w:i/>
      <w:lang w:eastAsia="en-US"/>
    </w:rPr>
  </w:style>
  <w:style w:type="paragraph" w:styleId="ListBullet">
    <w:name w:val="List Bullet"/>
    <w:basedOn w:val="Normal"/>
    <w:uiPriority w:val="99"/>
    <w:unhideWhenUsed/>
    <w:qFormat/>
    <w:pPr>
      <w:numPr>
        <w:numId w:val="8"/>
      </w:numPr>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paragraph" w:customStyle="1" w:styleId="Classification">
    <w:name w:val="Classification"/>
    <w:basedOn w:val="Normal"/>
    <w:autoRedefine/>
    <w:uiPriority w:val="10"/>
    <w:qFormat/>
    <w:rsid w:val="00DE06C0"/>
    <w:pPr>
      <w:tabs>
        <w:tab w:val="center" w:pos="4536"/>
        <w:tab w:val="center" w:pos="4819"/>
        <w:tab w:val="right" w:pos="9356"/>
      </w:tabs>
      <w:spacing w:after="0"/>
      <w:jc w:val="center"/>
    </w:pPr>
    <w:rPr>
      <w:rFonts w:eastAsia="Times New Roman" w:cs="Arial"/>
      <w:color w:val="4C6968" w:themeColor="text1"/>
      <w:sz w:val="28"/>
      <w:szCs w:val="28"/>
      <w:lang w:eastAsia="en-AU"/>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B92F34"/>
    <w:pPr>
      <w:numPr>
        <w:ilvl w:val="1"/>
        <w:numId w:val="11"/>
      </w:numPr>
      <w:spacing w:after="120"/>
    </w:pPr>
    <w:rPr>
      <w:rFonts w:cs="Segoe UI"/>
    </w:rPr>
  </w:style>
  <w:style w:type="paragraph" w:styleId="ListNumber3">
    <w:name w:val="List Number 3"/>
    <w:basedOn w:val="Normal"/>
    <w:uiPriority w:val="99"/>
    <w:rsid w:val="00B92F34"/>
    <w:pPr>
      <w:numPr>
        <w:ilvl w:val="2"/>
        <w:numId w:val="11"/>
      </w:numPr>
      <w:spacing w:after="120"/>
      <w:ind w:left="1106"/>
    </w:pPr>
    <w:rPr>
      <w:rFonts w:cs="Segoe UI"/>
    </w:rPr>
  </w:style>
  <w:style w:type="paragraph" w:customStyle="1" w:styleId="Footerclassification">
    <w:name w:val="Footer classification"/>
    <w:basedOn w:val="Header"/>
    <w:uiPriority w:val="10"/>
    <w:rsid w:val="00FB0DE5"/>
    <w:rPr>
      <w:b w:val="0"/>
      <w:color w:val="FF0000"/>
      <w:sz w:val="18"/>
      <w:szCs w:val="24"/>
    </w:rPr>
  </w:style>
  <w:style w:type="paragraph" w:customStyle="1" w:styleId="Refnumber">
    <w:name w:val="Ref number"/>
    <w:basedOn w:val="Normal"/>
    <w:next w:val="Normal"/>
    <w:uiPriority w:val="14"/>
    <w:rsid w:val="00FA69DC"/>
    <w:pPr>
      <w:spacing w:before="120" w:after="120"/>
      <w:jc w:val="right"/>
    </w:p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customStyle="1" w:styleId="Agreed">
    <w:name w:val="Agreed"/>
    <w:basedOn w:val="Normal"/>
    <w:pPr>
      <w:jc w:val="right"/>
    </w:pPr>
    <w:rPr>
      <w:b/>
    </w:rPr>
  </w:style>
  <w:style w:type="paragraph" w:customStyle="1" w:styleId="Tabletext">
    <w:name w:val="Table text"/>
    <w:basedOn w:val="Normal"/>
    <w:uiPriority w:val="9"/>
    <w:qFormat/>
    <w:pPr>
      <w:spacing w:after="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Calibri" w:hAnsi="Calibri"/>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rPr>
      <w:i/>
      <w:iCs/>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Instructions">
    <w:name w:val="Instructions"/>
    <w:basedOn w:val="Normal"/>
    <w:qFormat/>
    <w:rsid w:val="00770DD9"/>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table" w:styleId="TableGridLight">
    <w:name w:val="Grid Table Light"/>
    <w:aliases w:val="IGWC Table"/>
    <w:basedOn w:val="TableNormal"/>
    <w:uiPriority w:val="40"/>
    <w:rsid w:val="00740258"/>
    <w:tblPr>
      <w:tblBorders>
        <w:bottom w:val="single" w:sz="4" w:space="0" w:color="48555E" w:themeColor="text2"/>
        <w:insideH w:val="single" w:sz="4" w:space="0" w:color="48555E" w:themeColor="text2"/>
      </w:tblBorders>
    </w:tblPr>
    <w:tblStylePr w:type="firstRow">
      <w:tblPr/>
      <w:trPr>
        <w:tblHeader/>
      </w:trPr>
      <w:tcPr>
        <w:shd w:val="clear" w:color="auto" w:fill="4C6968" w:themeFill="text1"/>
      </w:tcPr>
    </w:tblStylePr>
  </w:style>
  <w:style w:type="character" w:customStyle="1" w:styleId="Heading5Char">
    <w:name w:val="Heading 5 Char"/>
    <w:basedOn w:val="DefaultParagraphFont"/>
    <w:link w:val="Heading5"/>
    <w:uiPriority w:val="9"/>
    <w:semiHidden/>
    <w:rsid w:val="00740258"/>
    <w:rPr>
      <w:rFonts w:ascii="Verdana" w:eastAsiaTheme="majorEastAsia" w:hAnsi="Verdana" w:cstheme="majorBidi"/>
      <w:i/>
      <w:color w:val="384E4D" w:themeColor="accent1" w:themeShade="BF"/>
      <w:sz w:val="20"/>
      <w:lang w:eastAsia="en-US"/>
    </w:rPr>
  </w:style>
  <w:style w:type="paragraph" w:styleId="Title">
    <w:name w:val="Title"/>
    <w:basedOn w:val="Normal"/>
    <w:next w:val="Normal"/>
    <w:link w:val="TitleChar"/>
    <w:uiPriority w:val="10"/>
    <w:qFormat/>
    <w:rsid w:val="009D6ACF"/>
    <w:pPr>
      <w:spacing w:before="1600" w:after="1600"/>
      <w:contextualSpacing/>
    </w:pPr>
    <w:rPr>
      <w:rFonts w:eastAsiaTheme="majorEastAsia" w:cstheme="majorBidi"/>
      <w:b/>
      <w:color w:val="FFFFFF"/>
      <w:spacing w:val="-10"/>
      <w:kern w:val="28"/>
      <w:sz w:val="50"/>
      <w:szCs w:val="56"/>
    </w:rPr>
  </w:style>
  <w:style w:type="character" w:customStyle="1" w:styleId="TitleChar">
    <w:name w:val="Title Char"/>
    <w:basedOn w:val="DefaultParagraphFont"/>
    <w:link w:val="Title"/>
    <w:uiPriority w:val="10"/>
    <w:rsid w:val="009D6ACF"/>
    <w:rPr>
      <w:rFonts w:ascii="Verdana" w:eastAsiaTheme="majorEastAsia" w:hAnsi="Verdana" w:cstheme="majorBidi"/>
      <w:b/>
      <w:color w:val="FFFFFF"/>
      <w:spacing w:val="-10"/>
      <w:kern w:val="28"/>
      <w:sz w:val="50"/>
      <w:szCs w:val="56"/>
      <w:lang w:eastAsia="en-US"/>
    </w:rPr>
  </w:style>
  <w:style w:type="paragraph" w:customStyle="1" w:styleId="TableHeader">
    <w:name w:val="Table Header"/>
    <w:basedOn w:val="Normal"/>
    <w:qFormat/>
    <w:rsid w:val="00740258"/>
    <w:pPr>
      <w:spacing w:before="120" w:after="120"/>
    </w:pPr>
    <w:rPr>
      <w:b/>
      <w:color w:val="FFFFFF"/>
    </w:rPr>
  </w:style>
  <w:style w:type="paragraph" w:customStyle="1" w:styleId="TableText0">
    <w:name w:val="Table Text"/>
    <w:basedOn w:val="Normal"/>
    <w:qFormat/>
    <w:rsid w:val="00740258"/>
    <w:pPr>
      <w:spacing w:before="120" w:after="120"/>
    </w:pPr>
  </w:style>
  <w:style w:type="paragraph" w:customStyle="1" w:styleId="TableHeading">
    <w:name w:val="Table Heading"/>
    <w:basedOn w:val="Normal"/>
    <w:qFormat/>
    <w:rsid w:val="00740258"/>
    <w:pPr>
      <w:spacing w:before="240" w:after="120"/>
    </w:pPr>
    <w:rPr>
      <w:color w:val="4C6968" w:themeColor="text1"/>
    </w:rPr>
  </w:style>
  <w:style w:type="paragraph" w:customStyle="1" w:styleId="FigureHeading">
    <w:name w:val="Figure Heading"/>
    <w:basedOn w:val="TableHeading"/>
    <w:qFormat/>
    <w:rsid w:val="00740258"/>
  </w:style>
  <w:style w:type="table" w:customStyle="1" w:styleId="Style1">
    <w:name w:val="Style1"/>
    <w:basedOn w:val="TableNormal"/>
    <w:uiPriority w:val="99"/>
    <w:rsid w:val="00740258"/>
    <w:tblPr>
      <w:tblBorders>
        <w:bottom w:val="single" w:sz="4" w:space="0" w:color="48555E" w:themeColor="text2"/>
        <w:insideH w:val="single" w:sz="4" w:space="0" w:color="48555E" w:themeColor="text2"/>
      </w:tblBorders>
    </w:tblPr>
    <w:tblStylePr w:type="firstRow">
      <w:tblPr/>
      <w:trPr>
        <w:tblHeader/>
      </w:trPr>
    </w:tblStylePr>
  </w:style>
  <w:style w:type="paragraph" w:styleId="ListParagraph">
    <w:name w:val="List Paragraph"/>
    <w:basedOn w:val="Normal"/>
    <w:uiPriority w:val="34"/>
    <w:qFormat/>
    <w:rsid w:val="00965E41"/>
    <w:pPr>
      <w:spacing w:after="160" w:line="259" w:lineRule="auto"/>
      <w:ind w:left="720"/>
      <w:contextualSpacing/>
    </w:pPr>
    <w:rPr>
      <w:rFonts w:asciiTheme="minorHAnsi" w:eastAsiaTheme="minorHAnsi" w:hAnsiTheme="minorHAnsi"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nternal%20briefing\Internal_general_briefing_template.dotx"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8238601-ce47-4778-85d0-8b1d656496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8F29F-70EF-4181-AD5D-EFC3A37EABC4}">
  <ds:schemaRefs>
    <ds:schemaRef ds:uri="http://purl.org/dc/dcmitype/"/>
    <ds:schemaRef ds:uri="a95247a4-6a6b-40fb-87b6-0fb2f012c536"/>
    <ds:schemaRef ds:uri="http://schemas.microsoft.com/office/2006/metadata/properties"/>
    <ds:schemaRef ds:uri="http://purl.org/dc/terms/"/>
    <ds:schemaRef ds:uri="http://schemas.microsoft.com/sharepoint/v3"/>
    <ds:schemaRef ds:uri="http://www.w3.org/XML/1998/namespace"/>
    <ds:schemaRef ds:uri="http://purl.org/dc/elements/1.1/"/>
    <ds:schemaRef ds:uri="http://schemas.microsoft.com/office/infopath/2007/PartnerControls"/>
    <ds:schemaRef ds:uri="d869c146-c82e-4435-92e4-da91542262fd"/>
    <ds:schemaRef ds:uri="http://schemas.microsoft.com/office/2006/documentManagement/types"/>
    <ds:schemaRef ds:uri="http://schemas.openxmlformats.org/package/2006/metadata/core-properties"/>
    <ds:schemaRef ds:uri="d81c2681-db7b-4a56-9abd-a3238a78f6b2"/>
    <ds:schemaRef ds:uri="b98728ac-f998-415c-abee-6b046fb1441e"/>
  </ds:schemaRefs>
</ds:datastoreItem>
</file>

<file path=customXml/itemProps2.xml><?xml version="1.0" encoding="utf-8"?>
<ds:datastoreItem xmlns:ds="http://schemas.openxmlformats.org/officeDocument/2006/customXml" ds:itemID="{2E04A6F5-EFC9-4A70-B2B4-33526FAB4B23}">
  <ds:schemaRefs>
    <ds:schemaRef ds:uri="http://schemas.microsoft.com/sharepoint/v3/contenttype/forms"/>
  </ds:schemaRefs>
</ds:datastoreItem>
</file>

<file path=customXml/itemProps3.xml><?xml version="1.0" encoding="utf-8"?>
<ds:datastoreItem xmlns:ds="http://schemas.openxmlformats.org/officeDocument/2006/customXml" ds:itemID="{8E15CB3F-00D0-42EE-97D5-C94278A2A6C7}"/>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Internal_general_briefing_template</Template>
  <TotalTime>1</TotalTime>
  <Pages>2</Pages>
  <Words>960</Words>
  <Characters>4914</Characters>
  <Application>Microsoft Office Word</Application>
  <DocSecurity>4</DocSecurity>
  <Lines>79</Lines>
  <Paragraphs>18</Paragraphs>
  <ScaleCrop>false</ScaleCrop>
  <HeadingPairs>
    <vt:vector size="2" baseType="variant">
      <vt:variant>
        <vt:lpstr>Title</vt:lpstr>
      </vt:variant>
      <vt:variant>
        <vt:i4>1</vt:i4>
      </vt:variant>
    </vt:vector>
  </HeadingPairs>
  <TitlesOfParts>
    <vt:vector size="1" baseType="lpstr">
      <vt:lpstr>Chapter 1 - The Murray-Darling Basin</vt:lpstr>
    </vt:vector>
  </TitlesOfParts>
  <Manager/>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Murray-Darling Basin - transcript</dc:title>
  <dc:subject/>
  <dc:creator>IGWC</dc:creator>
  <cp:keywords/>
  <dc:description>_x000d_
  </dc:description>
  <cp:lastModifiedBy>Bec DURACK</cp:lastModifiedBy>
  <cp:revision>2</cp:revision>
  <cp:lastPrinted>2021-12-15T06:45:00Z</cp:lastPrinted>
  <dcterms:created xsi:type="dcterms:W3CDTF">2025-10-29T07:14:00Z</dcterms:created>
  <dcterms:modified xsi:type="dcterms:W3CDTF">2025-10-29T07:14:00Z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Record_x0020_Classification">
    <vt:lpwstr/>
  </property>
  <property fmtid="{D5CDD505-2E9C-101B-9397-08002B2CF9AE}" pid="5" name="h64465b6520a47a58f1168c7a3f04764">
    <vt:lpwstr/>
  </property>
  <property fmtid="{D5CDD505-2E9C-101B-9397-08002B2CF9AE}" pid="6" name="Record Classification">
    <vt:lpwstr/>
  </property>
</Properties>
</file>