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6B20AF1A" w:rsidR="00473F5B" w:rsidRDefault="007A1E2C" w:rsidP="00473F5B">
      <w:pPr>
        <w:pStyle w:val="Title"/>
      </w:pPr>
      <w:r w:rsidRPr="003A6733">
        <w:rPr>
          <w:noProof/>
        </w:rPr>
        <w:drawing>
          <wp:anchor distT="0" distB="0" distL="114300" distR="114300" simplePos="0" relativeHeight="251658240" behindDoc="1" locked="1" layoutInCell="1" allowOverlap="1" wp14:anchorId="75AAD8E9" wp14:editId="769EEFBC">
            <wp:simplePos x="0" y="0"/>
            <wp:positionH relativeFrom="column">
              <wp:posOffset>-754380</wp:posOffset>
            </wp:positionH>
            <wp:positionV relativeFrom="paragraph">
              <wp:posOffset>-2599055</wp:posOffset>
            </wp:positionV>
            <wp:extent cx="7597140" cy="10751185"/>
            <wp:effectExtent l="0" t="0" r="381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7140" cy="10751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1" layoutInCell="1" allowOverlap="1" wp14:anchorId="4434F8DB" wp14:editId="549862F5">
            <wp:simplePos x="0" y="0"/>
            <wp:positionH relativeFrom="page">
              <wp:posOffset>594360</wp:posOffset>
            </wp:positionH>
            <wp:positionV relativeFrom="paragraph">
              <wp:posOffset>-1986280</wp:posOffset>
            </wp:positionV>
            <wp:extent cx="3600450" cy="1040130"/>
            <wp:effectExtent l="0" t="0" r="0" b="0"/>
            <wp:wrapNone/>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11A" w:rsidRPr="0065411A">
        <w:t>Murray–Darling Basin community perceptions research 202</w:t>
      </w:r>
      <w:r w:rsidR="004B22A7">
        <w:t>4</w:t>
      </w:r>
      <w:r w:rsidR="000A6514">
        <w:t>–</w:t>
      </w:r>
      <w:r w:rsidR="004B22A7">
        <w:t>25</w:t>
      </w:r>
    </w:p>
    <w:p w14:paraId="07FC3C62" w14:textId="5709D529" w:rsidR="00473F5B" w:rsidRPr="00323A24" w:rsidRDefault="00567A92" w:rsidP="00C50A47">
      <w:pPr>
        <w:pStyle w:val="Subtitle"/>
      </w:pPr>
      <w:r w:rsidRPr="00567A92">
        <w:rPr>
          <w:lang w:val="en-GB"/>
        </w:rPr>
        <w:t>Perceptions relating to water management in the Murray–Darling Basin</w:t>
      </w:r>
      <w:r w:rsidR="00473F5B">
        <w:br w:type="page"/>
      </w:r>
    </w:p>
    <w:p w14:paraId="772B22A0" w14:textId="77777777" w:rsidR="004D00AF" w:rsidRDefault="004D00AF" w:rsidP="00323A24">
      <w:pPr>
        <w:rPr>
          <w:b/>
          <w:color w:val="4C6968" w:themeColor="text1"/>
          <w:sz w:val="50"/>
          <w:szCs w:val="24"/>
        </w:rPr>
      </w:pPr>
      <w:r w:rsidRPr="004D00AF">
        <w:rPr>
          <w:b/>
          <w:color w:val="4C6968" w:themeColor="text1"/>
          <w:sz w:val="50"/>
          <w:szCs w:val="24"/>
        </w:rPr>
        <w:lastRenderedPageBreak/>
        <w:t>Perceptions of water management</w:t>
      </w:r>
    </w:p>
    <w:p w14:paraId="18F11D7D" w14:textId="7CAFB99C" w:rsidR="004D00AF" w:rsidRPr="004D00AF" w:rsidRDefault="004B22A7" w:rsidP="000811A3">
      <w:r>
        <w:rPr>
          <w:lang w:val="en-US"/>
        </w:rPr>
        <w:t xml:space="preserve">The research found that perceptions towards water management remained skewed towards the negative, particularly amongst water licence holders – however there had been a decline in strongly negative sentiment among Basin </w:t>
      </w:r>
      <w:r w:rsidR="000A6514">
        <w:rPr>
          <w:lang w:val="en-US"/>
        </w:rPr>
        <w:t>c</w:t>
      </w:r>
      <w:r>
        <w:rPr>
          <w:lang w:val="en-US"/>
        </w:rPr>
        <w:t>ommunity respondents.</w:t>
      </w:r>
    </w:p>
    <w:p w14:paraId="30C919B3" w14:textId="77777777" w:rsidR="004D00AF" w:rsidRPr="004D00AF" w:rsidRDefault="004D00AF" w:rsidP="004D00AF">
      <w:pPr>
        <w:rPr>
          <w:rFonts w:cs="Arial"/>
          <w:b/>
          <w:bCs/>
          <w:color w:val="48555E" w:themeColor="text2"/>
          <w:sz w:val="26"/>
        </w:rPr>
      </w:pPr>
      <w:r w:rsidRPr="004D00AF">
        <w:rPr>
          <w:rFonts w:cs="Arial"/>
          <w:b/>
          <w:bCs/>
          <w:color w:val="48555E" w:themeColor="text2"/>
          <w:sz w:val="26"/>
          <w:lang w:val="en-GB"/>
        </w:rPr>
        <w:t>Feelings towards the management of water in the Basin…</w:t>
      </w:r>
    </w:p>
    <w:p w14:paraId="035A71D7" w14:textId="2A267B58" w:rsidR="00347E33" w:rsidRDefault="00793962" w:rsidP="00347E33">
      <w:r>
        <w:t xml:space="preserve">Among </w:t>
      </w:r>
      <w:r w:rsidR="00347E33">
        <w:t>community members</w:t>
      </w:r>
      <w:r>
        <w:t xml:space="preserve"> in 2024</w:t>
      </w:r>
      <w:r w:rsidR="00347E33">
        <w:t xml:space="preserve">, </w:t>
      </w:r>
      <w:r w:rsidR="004B22A7">
        <w:t xml:space="preserve">11% provided a negative response, 79% provided a neutral or unsure response, and 9% </w:t>
      </w:r>
      <w:r w:rsidR="00C2477C">
        <w:t>provided</w:t>
      </w:r>
      <w:r w:rsidR="004B22A7">
        <w:t xml:space="preserve"> a positive response. A downward arrow </w:t>
      </w:r>
      <w:r w:rsidR="00C2477C">
        <w:t xml:space="preserve">indicates a significant decrease in </w:t>
      </w:r>
      <w:r w:rsidR="00D67AFB">
        <w:t xml:space="preserve">the proportion of </w:t>
      </w:r>
      <w:r w:rsidR="00C2477C">
        <w:t>negative responses compared to 2023 and an upward arrow indicates a significant increase in</w:t>
      </w:r>
      <w:r w:rsidR="00D67AFB">
        <w:t xml:space="preserve"> the proportion of</w:t>
      </w:r>
      <w:r w:rsidR="00C2477C">
        <w:t xml:space="preserve"> neutral or unsure responses compared to 2023</w:t>
      </w:r>
      <w:r>
        <w:t>, at a 90% confidence level</w:t>
      </w:r>
      <w:r w:rsidR="00C2477C">
        <w:t xml:space="preserve">. In 2023, </w:t>
      </w:r>
      <w:r w:rsidR="00347E33">
        <w:t xml:space="preserve">18% </w:t>
      </w:r>
      <w:r w:rsidR="00C2477C">
        <w:t xml:space="preserve">of </w:t>
      </w:r>
      <w:r>
        <w:t xml:space="preserve">community </w:t>
      </w:r>
      <w:r w:rsidR="00C2477C">
        <w:t xml:space="preserve">respondents </w:t>
      </w:r>
      <w:r w:rsidR="00347E33">
        <w:t>provided a negative response, 71% gave a neutral or unsure response, and 11% gave a positive response</w:t>
      </w:r>
      <w:r w:rsidR="00C2477C">
        <w:t xml:space="preserve">, and in 2022, </w:t>
      </w:r>
      <w:r w:rsidR="00347E33">
        <w:t xml:space="preserve">26% </w:t>
      </w:r>
      <w:r w:rsidR="00C2477C">
        <w:t>of respondents</w:t>
      </w:r>
      <w:r w:rsidR="00347E33">
        <w:t xml:space="preserve"> provided a negative response, 68% gave a neutral or unsure response, and 6% gave a positive response</w:t>
      </w:r>
      <w:r w:rsidR="00C2477C">
        <w:t xml:space="preserve">. </w:t>
      </w:r>
      <w:r w:rsidR="00347E33">
        <w:t xml:space="preserve">A downward </w:t>
      </w:r>
      <w:r w:rsidR="00C2477C">
        <w:t xml:space="preserve">arrow indicates that </w:t>
      </w:r>
      <w:r w:rsidR="00347E33">
        <w:t>the 2023 figure for the proportion of negative responses</w:t>
      </w:r>
      <w:r w:rsidR="00C2477C">
        <w:t xml:space="preserve"> is significantly lower than in 2022,</w:t>
      </w:r>
      <w:r w:rsidR="00347E33">
        <w:t xml:space="preserve"> and an upward arrow </w:t>
      </w:r>
      <w:r w:rsidR="00C2477C">
        <w:t>indicates that the 2023 figure for the</w:t>
      </w:r>
      <w:r w:rsidR="00347E33">
        <w:t xml:space="preserve"> proportion of positive responses</w:t>
      </w:r>
      <w:r w:rsidR="00C2477C">
        <w:t xml:space="preserve"> is significantly higher</w:t>
      </w:r>
      <w:r w:rsidR="00347E33">
        <w:t xml:space="preserve"> compared to </w:t>
      </w:r>
      <w:r w:rsidR="00C2477C">
        <w:t>2022</w:t>
      </w:r>
      <w:r>
        <w:t>, at a 90% confidence level</w:t>
      </w:r>
      <w:r w:rsidR="00C2477C">
        <w:t>.</w:t>
      </w:r>
      <w:r w:rsidR="00347E33">
        <w:t xml:space="preserve"> </w:t>
      </w:r>
    </w:p>
    <w:p w14:paraId="0845287A" w14:textId="1C3CAFE8" w:rsidR="00347E33" w:rsidRDefault="00793962" w:rsidP="00347E33">
      <w:r>
        <w:t>Among</w:t>
      </w:r>
      <w:r w:rsidR="00347E33">
        <w:t xml:space="preserve"> water licence holders</w:t>
      </w:r>
      <w:r>
        <w:t xml:space="preserve"> in 2024</w:t>
      </w:r>
      <w:r w:rsidR="00347E33">
        <w:t>,</w:t>
      </w:r>
      <w:r w:rsidR="00C2477C">
        <w:t xml:space="preserve"> 28% provided a negative response, 58% provided a neutral or unsure response and 13% provided a positive response.</w:t>
      </w:r>
      <w:r w:rsidR="00347E33">
        <w:t xml:space="preserve"> </w:t>
      </w:r>
      <w:r w:rsidR="00C2477C">
        <w:t xml:space="preserve">In 2023, </w:t>
      </w:r>
      <w:r w:rsidR="00347E33">
        <w:t xml:space="preserve">26% </w:t>
      </w:r>
      <w:r w:rsidR="00C2477C">
        <w:t xml:space="preserve">of </w:t>
      </w:r>
      <w:r>
        <w:t xml:space="preserve">water licence holder </w:t>
      </w:r>
      <w:r w:rsidR="00C2477C">
        <w:t>respondents provided</w:t>
      </w:r>
      <w:r w:rsidR="00347E33">
        <w:t xml:space="preserve"> a negative response, 64% gave a neutral or unsure response, and 9% gave a positive response</w:t>
      </w:r>
      <w:r w:rsidR="00C2477C">
        <w:t>, and in 2022,</w:t>
      </w:r>
      <w:r w:rsidR="00347E33">
        <w:t xml:space="preserve"> 25% </w:t>
      </w:r>
      <w:r w:rsidR="00C2477C">
        <w:t>of respondents provided</w:t>
      </w:r>
      <w:r w:rsidR="00347E33">
        <w:t xml:space="preserve"> a negative response, 58% gave a neutral or unsure response, and 17% gave a positive response. A downward arrow </w:t>
      </w:r>
      <w:r w:rsidR="00C2477C">
        <w:t>indicates that the</w:t>
      </w:r>
      <w:r w:rsidR="00347E33">
        <w:t xml:space="preserve"> 2023</w:t>
      </w:r>
      <w:r w:rsidR="00C2477C">
        <w:t xml:space="preserve"> figure for the</w:t>
      </w:r>
      <w:r w:rsidR="00347E33">
        <w:t xml:space="preserve"> proportion of positive responses</w:t>
      </w:r>
      <w:r w:rsidR="00D67AFB">
        <w:t xml:space="preserve"> is significantly lower compared to 2022</w:t>
      </w:r>
      <w:r>
        <w:t>, at a 90% confidence level</w:t>
      </w:r>
      <w:r w:rsidR="00D67AFB">
        <w:t>.</w:t>
      </w:r>
    </w:p>
    <w:p w14:paraId="3E458370" w14:textId="19A96F0C" w:rsidR="00146875" w:rsidRDefault="00146875" w:rsidP="00E97C51">
      <w:pPr>
        <w:spacing w:before="480"/>
      </w:pPr>
      <w:r>
        <w:t xml:space="preserve">Questions and </w:t>
      </w:r>
      <w:r w:rsidR="00793962">
        <w:t>base sizes</w:t>
      </w:r>
      <w:r>
        <w:t xml:space="preserve"> used for the </w:t>
      </w:r>
      <w:r w:rsidR="00793962">
        <w:t xml:space="preserve">data </w:t>
      </w:r>
      <w:r>
        <w:t>above:</w:t>
      </w:r>
    </w:p>
    <w:p w14:paraId="5E111ED6" w14:textId="38C5F5F1" w:rsidR="00CA1834" w:rsidRDefault="00347E33" w:rsidP="00CA1834">
      <w:pPr>
        <w:pStyle w:val="ListBullet"/>
      </w:pPr>
      <w:r>
        <w:t xml:space="preserve">Q17. On a scale from 1 to 10, where ‘1’ is extremely negative, and ‘10’ is extremely positive, based on what you know, how would you rate your feelings about the management of water in the Basin…? Negative </w:t>
      </w:r>
      <w:r w:rsidR="004156D2">
        <w:t>includes ratings of</w:t>
      </w:r>
      <w:r>
        <w:t xml:space="preserve"> 1</w:t>
      </w:r>
      <w:r w:rsidR="004156D2">
        <w:t xml:space="preserve"> to </w:t>
      </w:r>
      <w:r>
        <w:t xml:space="preserve">3, Neutral </w:t>
      </w:r>
      <w:r w:rsidR="004156D2">
        <w:t>includes ratings of</w:t>
      </w:r>
      <w:r>
        <w:t xml:space="preserve"> 4</w:t>
      </w:r>
      <w:r w:rsidR="004156D2">
        <w:t xml:space="preserve"> to </w:t>
      </w:r>
      <w:r>
        <w:t>7</w:t>
      </w:r>
      <w:r w:rsidR="004156D2">
        <w:t>,</w:t>
      </w:r>
      <w:r w:rsidR="00D67AFB">
        <w:t xml:space="preserve"> Don’t know</w:t>
      </w:r>
      <w:r w:rsidR="004156D2">
        <w:t>, or</w:t>
      </w:r>
      <w:r w:rsidR="00D67AFB">
        <w:t xml:space="preserve"> unsure</w:t>
      </w:r>
      <w:r>
        <w:t xml:space="preserve">, </w:t>
      </w:r>
      <w:r w:rsidR="004156D2">
        <w:t xml:space="preserve">and </w:t>
      </w:r>
      <w:r>
        <w:t xml:space="preserve">Positive </w:t>
      </w:r>
      <w:r w:rsidR="004156D2">
        <w:t>includes ratings of</w:t>
      </w:r>
      <w:r>
        <w:t xml:space="preserve"> 8</w:t>
      </w:r>
      <w:r w:rsidR="004156D2">
        <w:t xml:space="preserve"> to </w:t>
      </w:r>
      <w:r>
        <w:t xml:space="preserve">10. </w:t>
      </w:r>
    </w:p>
    <w:p w14:paraId="73ECD126" w14:textId="6FE76207" w:rsidR="00CA1834" w:rsidRDefault="00347E33" w:rsidP="00661C53">
      <w:pPr>
        <w:pStyle w:val="ListBullet"/>
      </w:pPr>
      <w:r>
        <w:t xml:space="preserve">The community base size in </w:t>
      </w:r>
      <w:r w:rsidR="00D67AFB">
        <w:t xml:space="preserve">2024 was n=865, in </w:t>
      </w:r>
      <w:r>
        <w:t>2023 was n=800</w:t>
      </w:r>
      <w:r w:rsidR="00D67AFB">
        <w:t>,</w:t>
      </w:r>
      <w:r>
        <w:t xml:space="preserve"> and in 2022 it was n=817. The water licence base size in </w:t>
      </w:r>
      <w:r w:rsidR="00D67AFB">
        <w:t xml:space="preserve">2024 was n=203, </w:t>
      </w:r>
      <w:r>
        <w:t>2023 was n=214; and in 2022 it was n=200.</w:t>
      </w:r>
    </w:p>
    <w:p w14:paraId="29F9CB20" w14:textId="70A75DF2" w:rsidR="007318A8" w:rsidRDefault="00D67AFB" w:rsidP="00620FEE">
      <w:pPr>
        <w:spacing w:before="480"/>
      </w:pPr>
      <w:r>
        <w:t xml:space="preserve">The research found that </w:t>
      </w:r>
      <w:r w:rsidRPr="005F5D1A">
        <w:t xml:space="preserve">First </w:t>
      </w:r>
      <w:r w:rsidRPr="00E97C51">
        <w:rPr>
          <w:rStyle w:val="Strong"/>
        </w:rPr>
        <w:t>Nations community respondents were more likely to report negative feelings towards water management</w:t>
      </w:r>
      <w:r>
        <w:t xml:space="preserve"> (24%) in comparison to non-First Nations community respondents (11%).</w:t>
      </w:r>
    </w:p>
    <w:p w14:paraId="28818B1B" w14:textId="622F7315" w:rsidR="00D67AFB" w:rsidRDefault="00D67AFB" w:rsidP="00793962">
      <w:r>
        <w:t>Many participants in the qualitative research indicated that they had not recently seen or heard information or news relating to water management and the Plan, and when they did, information tended to be negative. Whilst for most community members ‘no news was good news’, an absence of information on progress</w:t>
      </w:r>
      <w:r w:rsidR="005705C2">
        <w:t xml:space="preserve"> or</w:t>
      </w:r>
      <w:r>
        <w:t xml:space="preserve"> outcomes was found to contribute to negative sentiment among water licence holders.</w:t>
      </w:r>
    </w:p>
    <w:p w14:paraId="484159F3" w14:textId="5A32958C" w:rsidR="00D67AFB" w:rsidRPr="00D67AFB" w:rsidRDefault="00D67AFB" w:rsidP="00793962">
      <w:r>
        <w:t xml:space="preserve">The research suggests </w:t>
      </w:r>
      <w:r w:rsidRPr="00E97C51">
        <w:rPr>
          <w:rStyle w:val="Strong"/>
        </w:rPr>
        <w:t>more information on actions</w:t>
      </w:r>
      <w:r w:rsidR="005705C2" w:rsidRPr="00E97C51">
        <w:rPr>
          <w:rStyle w:val="Strong"/>
        </w:rPr>
        <w:t xml:space="preserve"> or</w:t>
      </w:r>
      <w:r w:rsidRPr="00E97C51">
        <w:rPr>
          <w:rStyle w:val="Strong"/>
        </w:rPr>
        <w:t xml:space="preserve"> progress and circulation of ‘positive news’ stories</w:t>
      </w:r>
      <w:r>
        <w:t xml:space="preserve"> about water management efforts across the Basin could enhance positive sentiment.</w:t>
      </w:r>
    </w:p>
    <w:sectPr w:rsidR="00D67AFB" w:rsidRPr="00D67AFB" w:rsidSect="009D1809">
      <w:footerReference w:type="default" r:id="rId12"/>
      <w:headerReference w:type="first" r:id="rId13"/>
      <w:footerReference w:type="first" r:id="rId14"/>
      <w:pgSz w:w="11906" w:h="16838"/>
      <w:pgMar w:top="1284" w:right="1134" w:bottom="816" w:left="1134" w:header="431" w:footer="9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1F75" w14:textId="77777777" w:rsidR="00BC79DD" w:rsidRDefault="00BC79DD">
      <w:r>
        <w:separator/>
      </w:r>
    </w:p>
  </w:endnote>
  <w:endnote w:type="continuationSeparator" w:id="0">
    <w:p w14:paraId="52D854FC" w14:textId="77777777" w:rsidR="00BC79DD" w:rsidRDefault="00BC79DD">
      <w:r>
        <w:continuationSeparator/>
      </w:r>
    </w:p>
  </w:endnote>
  <w:endnote w:type="continuationNotice" w:id="1">
    <w:p w14:paraId="6E3A5E2B" w14:textId="77777777" w:rsidR="00F011F9" w:rsidRDefault="00F01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DA9B" w14:textId="1A5CC96F" w:rsidR="003C5491" w:rsidRPr="007421F4" w:rsidRDefault="00794F8E" w:rsidP="007421F4">
    <w:pPr>
      <w:pStyle w:val="Footer"/>
      <w:tabs>
        <w:tab w:val="clear" w:pos="4513"/>
        <w:tab w:val="clear" w:pos="9026"/>
        <w:tab w:val="right" w:pos="9638"/>
      </w:tabs>
    </w:pPr>
    <w:r>
      <w:t xml:space="preserve">IGWC Basin Community Perception </w:t>
    </w:r>
    <w:r w:rsidR="000F4D94">
      <w:t>Research 202</w:t>
    </w:r>
    <w:r w:rsidR="00D67AFB">
      <w:t>4</w:t>
    </w:r>
    <w:r w:rsidR="000A6514">
      <w:t>–</w:t>
    </w:r>
    <w:r w:rsidR="00D67AFB">
      <w:t>25</w:t>
    </w:r>
    <w:r w:rsidR="000F4D94">
      <w:t xml:space="preserve"> | Research conducted by </w:t>
    </w:r>
    <w:r w:rsidR="000A6514">
      <w:t>ORIMA</w:t>
    </w:r>
    <w:r w:rsidR="000F4D94">
      <w:t xml:space="preserve"> </w:t>
    </w:r>
    <w:r w:rsidR="007421F4" w:rsidRPr="007421F4">
      <w:tab/>
    </w:r>
    <w:r w:rsidR="007421F4" w:rsidRPr="007421F4">
      <w:fldChar w:fldCharType="begin"/>
    </w:r>
    <w:r w:rsidR="007421F4" w:rsidRPr="007421F4">
      <w:instrText xml:space="preserve"> PAGE   \* MERGEFORMAT </w:instrText>
    </w:r>
    <w:r w:rsidR="007421F4" w:rsidRPr="007421F4">
      <w:fldChar w:fldCharType="separate"/>
    </w:r>
    <w:r w:rsidR="007421F4" w:rsidRPr="007421F4">
      <w:t>1</w:t>
    </w:r>
    <w:r w:rsidR="007421F4" w:rsidRPr="007421F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A9C" w14:textId="77777777" w:rsidR="00B25458" w:rsidRPr="002C07A5" w:rsidRDefault="00B25458" w:rsidP="002C07A5">
    <w:pPr>
      <w:pStyle w:val="Footer"/>
      <w:tabs>
        <w:tab w:val="clear" w:pos="4513"/>
        <w:tab w:val="clear" w:pos="9026"/>
        <w:tab w:val="right" w:pos="9638"/>
      </w:tabs>
      <w:rPr>
        <w:color w:val="FFFFFF"/>
      </w:rPr>
    </w:pPr>
    <w:r w:rsidRPr="00DA3699">
      <w:rPr>
        <w:color w:val="FF0000"/>
      </w:rPr>
      <w:t>Inspector-General of Water Compliance</w:t>
    </w:r>
    <w:r w:rsidRPr="00DA3699">
      <w:rPr>
        <w:color w:val="FF0000"/>
      </w:rPr>
      <w:tab/>
    </w:r>
    <w:r w:rsidRPr="00DA3699">
      <w:rPr>
        <w:color w:val="FF0000"/>
      </w:rPr>
      <w:fldChar w:fldCharType="begin"/>
    </w:r>
    <w:r w:rsidRPr="00DA3699">
      <w:rPr>
        <w:color w:val="FF0000"/>
      </w:rPr>
      <w:instrText xml:space="preserve"> PAGE   \* MERGEFORMAT </w:instrText>
    </w:r>
    <w:r w:rsidRPr="00DA3699">
      <w:rPr>
        <w:color w:val="FF0000"/>
      </w:rPr>
      <w:fldChar w:fldCharType="separate"/>
    </w:r>
    <w:r w:rsidRPr="00DA3699">
      <w:rPr>
        <w:color w:val="FF0000"/>
      </w:rPr>
      <w:t>3</w:t>
    </w:r>
    <w:r w:rsidRPr="00DA3699">
      <w:rPr>
        <w:noProof/>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7A9D" w14:textId="77777777" w:rsidR="00BC79DD" w:rsidRDefault="00BC79DD">
      <w:r>
        <w:separator/>
      </w:r>
    </w:p>
  </w:footnote>
  <w:footnote w:type="continuationSeparator" w:id="0">
    <w:p w14:paraId="266EC79E" w14:textId="77777777" w:rsidR="00BC79DD" w:rsidRDefault="00BC79DD">
      <w:r>
        <w:continuationSeparator/>
      </w:r>
    </w:p>
  </w:footnote>
  <w:footnote w:type="continuationNotice" w:id="1">
    <w:p w14:paraId="4F47E27E" w14:textId="77777777" w:rsidR="00F011F9" w:rsidRDefault="00F011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BE3D" w14:textId="77777777" w:rsidR="00090D27" w:rsidRDefault="00090D27">
    <w:pPr>
      <w:pStyle w:val="Header"/>
    </w:pPr>
  </w:p>
  <w:p w14:paraId="0EA288ED" w14:textId="77777777" w:rsidR="00090D27" w:rsidRDefault="00090D27">
    <w:pPr>
      <w:pStyle w:val="Header"/>
    </w:pPr>
  </w:p>
  <w:p w14:paraId="650E3E13" w14:textId="77777777" w:rsidR="00090D27" w:rsidRDefault="00090D27">
    <w:pPr>
      <w:pStyle w:val="Header"/>
    </w:pPr>
  </w:p>
  <w:p w14:paraId="671A4AB2" w14:textId="77777777" w:rsidR="00090D27" w:rsidRDefault="00090D27">
    <w:pPr>
      <w:pStyle w:val="Header"/>
    </w:pPr>
  </w:p>
  <w:p w14:paraId="6B634EFA" w14:textId="77777777" w:rsidR="00090D27" w:rsidRDefault="00090D27">
    <w:pPr>
      <w:pStyle w:val="Header"/>
    </w:pPr>
  </w:p>
  <w:p w14:paraId="4C593F69" w14:textId="77777777" w:rsidR="00090D27" w:rsidRDefault="00090D27">
    <w:pPr>
      <w:pStyle w:val="Header"/>
    </w:pPr>
  </w:p>
  <w:p w14:paraId="0A703FE7" w14:textId="77777777" w:rsidR="00090D27" w:rsidRDefault="00090D27">
    <w:pPr>
      <w:pStyle w:val="Header"/>
    </w:pPr>
  </w:p>
  <w:p w14:paraId="1286BD69" w14:textId="77777777" w:rsidR="00090D27" w:rsidRDefault="00090D27">
    <w:pPr>
      <w:pStyle w:val="Header"/>
    </w:pPr>
  </w:p>
  <w:p w14:paraId="364BF1AA" w14:textId="77777777" w:rsidR="00090D27" w:rsidRDefault="00090D27">
    <w:pPr>
      <w:pStyle w:val="Header"/>
    </w:pPr>
  </w:p>
  <w:p w14:paraId="2B287129" w14:textId="77777777" w:rsidR="00090D27" w:rsidRDefault="00090D27">
    <w:pPr>
      <w:pStyle w:val="Header"/>
    </w:pPr>
  </w:p>
  <w:p w14:paraId="4BCC4CB1" w14:textId="77777777" w:rsidR="00090D27" w:rsidRDefault="00090D27">
    <w:pPr>
      <w:pStyle w:val="Header"/>
    </w:pPr>
  </w:p>
  <w:p w14:paraId="59FEBB73" w14:textId="77777777" w:rsidR="00090D27" w:rsidRDefault="00090D27">
    <w:pPr>
      <w:pStyle w:val="Header"/>
    </w:pPr>
  </w:p>
  <w:p w14:paraId="2D2B5172" w14:textId="77777777" w:rsidR="00090D27" w:rsidRDefault="00090D27">
    <w:pPr>
      <w:pStyle w:val="Header"/>
    </w:pPr>
  </w:p>
  <w:p w14:paraId="47963768" w14:textId="77777777" w:rsidR="00090D27" w:rsidRDefault="00090D27">
    <w:pPr>
      <w:pStyle w:val="Header"/>
    </w:pPr>
  </w:p>
  <w:p w14:paraId="502636F4" w14:textId="77777777" w:rsidR="00090D27" w:rsidRDefault="00090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24A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2C7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BCA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4869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D4B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708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69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401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744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E6B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2"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3" w15:restartNumberingAfterBreak="0">
    <w:nsid w:val="1F745BC2"/>
    <w:multiLevelType w:val="multilevel"/>
    <w:tmpl w:val="E5E89F92"/>
    <w:numStyleLink w:val="BulletList"/>
  </w:abstractNum>
  <w:abstractNum w:abstractNumId="14"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7" w15:restartNumberingAfterBreak="0">
    <w:nsid w:val="3AF45552"/>
    <w:multiLevelType w:val="hybridMultilevel"/>
    <w:tmpl w:val="CA22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9"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2"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814EB9"/>
    <w:multiLevelType w:val="hybridMultilevel"/>
    <w:tmpl w:val="EE5E18A6"/>
    <w:lvl w:ilvl="0" w:tplc="111CDE18">
      <w:start w:val="2023"/>
      <w:numFmt w:val="bullet"/>
      <w:lvlText w:val="-"/>
      <w:lvlJc w:val="left"/>
      <w:pPr>
        <w:ind w:left="720" w:hanging="360"/>
      </w:pPr>
      <w:rPr>
        <w:rFonts w:ascii="Verdana" w:eastAsia="Calibri"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7" w15:restartNumberingAfterBreak="0">
    <w:nsid w:val="6F1308B5"/>
    <w:multiLevelType w:val="hybridMultilevel"/>
    <w:tmpl w:val="5BDC7174"/>
    <w:lvl w:ilvl="0" w:tplc="CF569056">
      <w:start w:val="1"/>
      <w:numFmt w:val="bullet"/>
      <w:lvlText w:val="•"/>
      <w:lvlJc w:val="left"/>
      <w:pPr>
        <w:tabs>
          <w:tab w:val="num" w:pos="720"/>
        </w:tabs>
        <w:ind w:left="720" w:hanging="360"/>
      </w:pPr>
      <w:rPr>
        <w:rFonts w:ascii="Arial" w:hAnsi="Arial" w:hint="default"/>
      </w:rPr>
    </w:lvl>
    <w:lvl w:ilvl="1" w:tplc="AFF6E4C2" w:tentative="1">
      <w:start w:val="1"/>
      <w:numFmt w:val="bullet"/>
      <w:lvlText w:val="•"/>
      <w:lvlJc w:val="left"/>
      <w:pPr>
        <w:tabs>
          <w:tab w:val="num" w:pos="1440"/>
        </w:tabs>
        <w:ind w:left="1440" w:hanging="360"/>
      </w:pPr>
      <w:rPr>
        <w:rFonts w:ascii="Arial" w:hAnsi="Arial" w:hint="default"/>
      </w:rPr>
    </w:lvl>
    <w:lvl w:ilvl="2" w:tplc="77DCBB64" w:tentative="1">
      <w:start w:val="1"/>
      <w:numFmt w:val="bullet"/>
      <w:lvlText w:val="•"/>
      <w:lvlJc w:val="left"/>
      <w:pPr>
        <w:tabs>
          <w:tab w:val="num" w:pos="2160"/>
        </w:tabs>
        <w:ind w:left="2160" w:hanging="360"/>
      </w:pPr>
      <w:rPr>
        <w:rFonts w:ascii="Arial" w:hAnsi="Arial" w:hint="default"/>
      </w:rPr>
    </w:lvl>
    <w:lvl w:ilvl="3" w:tplc="7FDC8FEC" w:tentative="1">
      <w:start w:val="1"/>
      <w:numFmt w:val="bullet"/>
      <w:lvlText w:val="•"/>
      <w:lvlJc w:val="left"/>
      <w:pPr>
        <w:tabs>
          <w:tab w:val="num" w:pos="2880"/>
        </w:tabs>
        <w:ind w:left="2880" w:hanging="360"/>
      </w:pPr>
      <w:rPr>
        <w:rFonts w:ascii="Arial" w:hAnsi="Arial" w:hint="default"/>
      </w:rPr>
    </w:lvl>
    <w:lvl w:ilvl="4" w:tplc="E43A433C" w:tentative="1">
      <w:start w:val="1"/>
      <w:numFmt w:val="bullet"/>
      <w:lvlText w:val="•"/>
      <w:lvlJc w:val="left"/>
      <w:pPr>
        <w:tabs>
          <w:tab w:val="num" w:pos="3600"/>
        </w:tabs>
        <w:ind w:left="3600" w:hanging="360"/>
      </w:pPr>
      <w:rPr>
        <w:rFonts w:ascii="Arial" w:hAnsi="Arial" w:hint="default"/>
      </w:rPr>
    </w:lvl>
    <w:lvl w:ilvl="5" w:tplc="CE54FBBE" w:tentative="1">
      <w:start w:val="1"/>
      <w:numFmt w:val="bullet"/>
      <w:lvlText w:val="•"/>
      <w:lvlJc w:val="left"/>
      <w:pPr>
        <w:tabs>
          <w:tab w:val="num" w:pos="4320"/>
        </w:tabs>
        <w:ind w:left="4320" w:hanging="360"/>
      </w:pPr>
      <w:rPr>
        <w:rFonts w:ascii="Arial" w:hAnsi="Arial" w:hint="default"/>
      </w:rPr>
    </w:lvl>
    <w:lvl w:ilvl="6" w:tplc="2E167446" w:tentative="1">
      <w:start w:val="1"/>
      <w:numFmt w:val="bullet"/>
      <w:lvlText w:val="•"/>
      <w:lvlJc w:val="left"/>
      <w:pPr>
        <w:tabs>
          <w:tab w:val="num" w:pos="5040"/>
        </w:tabs>
        <w:ind w:left="5040" w:hanging="360"/>
      </w:pPr>
      <w:rPr>
        <w:rFonts w:ascii="Arial" w:hAnsi="Arial" w:hint="default"/>
      </w:rPr>
    </w:lvl>
    <w:lvl w:ilvl="7" w:tplc="2034BE9C" w:tentative="1">
      <w:start w:val="1"/>
      <w:numFmt w:val="bullet"/>
      <w:lvlText w:val="•"/>
      <w:lvlJc w:val="left"/>
      <w:pPr>
        <w:tabs>
          <w:tab w:val="num" w:pos="5760"/>
        </w:tabs>
        <w:ind w:left="5760" w:hanging="360"/>
      </w:pPr>
      <w:rPr>
        <w:rFonts w:ascii="Arial" w:hAnsi="Arial" w:hint="default"/>
      </w:rPr>
    </w:lvl>
    <w:lvl w:ilvl="8" w:tplc="F228B3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9"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30"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91578559">
    <w:abstractNumId w:val="30"/>
  </w:num>
  <w:num w:numId="2" w16cid:durableId="1695494793">
    <w:abstractNumId w:val="10"/>
  </w:num>
  <w:num w:numId="3" w16cid:durableId="837967731">
    <w:abstractNumId w:val="28"/>
  </w:num>
  <w:num w:numId="4" w16cid:durableId="503016937">
    <w:abstractNumId w:val="24"/>
  </w:num>
  <w:num w:numId="5" w16cid:durableId="1193498152">
    <w:abstractNumId w:val="15"/>
  </w:num>
  <w:num w:numId="6" w16cid:durableId="741562954">
    <w:abstractNumId w:val="14"/>
  </w:num>
  <w:num w:numId="7" w16cid:durableId="328093727">
    <w:abstractNumId w:val="23"/>
  </w:num>
  <w:num w:numId="8" w16cid:durableId="904608017">
    <w:abstractNumId w:val="13"/>
  </w:num>
  <w:num w:numId="9" w16cid:durableId="1636716221">
    <w:abstractNumId w:val="12"/>
  </w:num>
  <w:num w:numId="10" w16cid:durableId="421340098">
    <w:abstractNumId w:val="29"/>
  </w:num>
  <w:num w:numId="11" w16cid:durableId="1563101622">
    <w:abstractNumId w:val="23"/>
  </w:num>
  <w:num w:numId="12" w16cid:durableId="130254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4651029">
    <w:abstractNumId w:val="18"/>
  </w:num>
  <w:num w:numId="14" w16cid:durableId="1320034301">
    <w:abstractNumId w:val="22"/>
  </w:num>
  <w:num w:numId="15" w16cid:durableId="1245845613">
    <w:abstractNumId w:val="26"/>
  </w:num>
  <w:num w:numId="16" w16cid:durableId="1246299485">
    <w:abstractNumId w:val="23"/>
  </w:num>
  <w:num w:numId="17" w16cid:durableId="7854682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692334">
    <w:abstractNumId w:val="23"/>
  </w:num>
  <w:num w:numId="19" w16cid:durableId="1540781966">
    <w:abstractNumId w:val="19"/>
  </w:num>
  <w:num w:numId="20" w16cid:durableId="1116951293">
    <w:abstractNumId w:val="23"/>
  </w:num>
  <w:num w:numId="21" w16cid:durableId="1883251262">
    <w:abstractNumId w:val="21"/>
  </w:num>
  <w:num w:numId="22" w16cid:durableId="192231740">
    <w:abstractNumId w:val="16"/>
  </w:num>
  <w:num w:numId="23" w16cid:durableId="772290083">
    <w:abstractNumId w:val="11"/>
  </w:num>
  <w:num w:numId="24" w16cid:durableId="1653481782">
    <w:abstractNumId w:val="23"/>
  </w:num>
  <w:num w:numId="25" w16cid:durableId="1500997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917405">
    <w:abstractNumId w:val="8"/>
  </w:num>
  <w:num w:numId="27" w16cid:durableId="1525173352">
    <w:abstractNumId w:val="20"/>
  </w:num>
  <w:num w:numId="28" w16cid:durableId="1191532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4329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8727208">
    <w:abstractNumId w:val="23"/>
  </w:num>
  <w:num w:numId="31" w16cid:durableId="3751991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1455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065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954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1262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3910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364114">
    <w:abstractNumId w:val="0"/>
  </w:num>
  <w:num w:numId="38" w16cid:durableId="1485665366">
    <w:abstractNumId w:val="1"/>
  </w:num>
  <w:num w:numId="39" w16cid:durableId="1159468229">
    <w:abstractNumId w:val="4"/>
  </w:num>
  <w:num w:numId="40" w16cid:durableId="126556623">
    <w:abstractNumId w:val="5"/>
  </w:num>
  <w:num w:numId="41" w16cid:durableId="498614628">
    <w:abstractNumId w:val="6"/>
  </w:num>
  <w:num w:numId="42" w16cid:durableId="1899632683">
    <w:abstractNumId w:val="9"/>
  </w:num>
  <w:num w:numId="43" w16cid:durableId="309598067">
    <w:abstractNumId w:val="7"/>
  </w:num>
  <w:num w:numId="44" w16cid:durableId="694695995">
    <w:abstractNumId w:val="3"/>
  </w:num>
  <w:num w:numId="45" w16cid:durableId="1598707838">
    <w:abstractNumId w:val="2"/>
  </w:num>
  <w:num w:numId="46" w16cid:durableId="654920052">
    <w:abstractNumId w:val="27"/>
  </w:num>
  <w:num w:numId="47" w16cid:durableId="37901330">
    <w:abstractNumId w:val="25"/>
  </w:num>
  <w:num w:numId="48" w16cid:durableId="142973688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2287"/>
    <w:rsid w:val="000032A0"/>
    <w:rsid w:val="00007DE1"/>
    <w:rsid w:val="000131EE"/>
    <w:rsid w:val="00027643"/>
    <w:rsid w:val="0004472F"/>
    <w:rsid w:val="00046798"/>
    <w:rsid w:val="000514BD"/>
    <w:rsid w:val="0005181B"/>
    <w:rsid w:val="0005366D"/>
    <w:rsid w:val="00055589"/>
    <w:rsid w:val="000613B1"/>
    <w:rsid w:val="00071327"/>
    <w:rsid w:val="00081166"/>
    <w:rsid w:val="000811A3"/>
    <w:rsid w:val="00081F58"/>
    <w:rsid w:val="00082E59"/>
    <w:rsid w:val="00090D27"/>
    <w:rsid w:val="00091B06"/>
    <w:rsid w:val="000A048E"/>
    <w:rsid w:val="000A0A47"/>
    <w:rsid w:val="000A545D"/>
    <w:rsid w:val="000A6514"/>
    <w:rsid w:val="000C1C6B"/>
    <w:rsid w:val="000C66E5"/>
    <w:rsid w:val="000D06D9"/>
    <w:rsid w:val="000D0B34"/>
    <w:rsid w:val="000D0DF9"/>
    <w:rsid w:val="000D1751"/>
    <w:rsid w:val="000D62DA"/>
    <w:rsid w:val="000D6789"/>
    <w:rsid w:val="000E1E4F"/>
    <w:rsid w:val="000E5C12"/>
    <w:rsid w:val="000F4D94"/>
    <w:rsid w:val="000F55E7"/>
    <w:rsid w:val="00105C5F"/>
    <w:rsid w:val="00114BA0"/>
    <w:rsid w:val="0012585C"/>
    <w:rsid w:val="0013156A"/>
    <w:rsid w:val="001316EC"/>
    <w:rsid w:val="0013454F"/>
    <w:rsid w:val="001345C9"/>
    <w:rsid w:val="0013463C"/>
    <w:rsid w:val="0014182C"/>
    <w:rsid w:val="00142D08"/>
    <w:rsid w:val="00142E0B"/>
    <w:rsid w:val="001467BC"/>
    <w:rsid w:val="00146875"/>
    <w:rsid w:val="00156132"/>
    <w:rsid w:val="0015695F"/>
    <w:rsid w:val="0017077A"/>
    <w:rsid w:val="00170D66"/>
    <w:rsid w:val="00170DC6"/>
    <w:rsid w:val="0017351A"/>
    <w:rsid w:val="001827C2"/>
    <w:rsid w:val="001834C5"/>
    <w:rsid w:val="00186E6F"/>
    <w:rsid w:val="00191CC7"/>
    <w:rsid w:val="00197857"/>
    <w:rsid w:val="001A6007"/>
    <w:rsid w:val="001C0255"/>
    <w:rsid w:val="001C0F11"/>
    <w:rsid w:val="001C1ABF"/>
    <w:rsid w:val="001D03CE"/>
    <w:rsid w:val="001E434A"/>
    <w:rsid w:val="001F2A15"/>
    <w:rsid w:val="00204E35"/>
    <w:rsid w:val="0021103E"/>
    <w:rsid w:val="00221662"/>
    <w:rsid w:val="00222CB5"/>
    <w:rsid w:val="00223EBF"/>
    <w:rsid w:val="00226F53"/>
    <w:rsid w:val="00230C4C"/>
    <w:rsid w:val="00230F46"/>
    <w:rsid w:val="00231A97"/>
    <w:rsid w:val="0023381A"/>
    <w:rsid w:val="00234917"/>
    <w:rsid w:val="00250CB7"/>
    <w:rsid w:val="002561B9"/>
    <w:rsid w:val="00272B0B"/>
    <w:rsid w:val="00272CBB"/>
    <w:rsid w:val="00280050"/>
    <w:rsid w:val="002857D6"/>
    <w:rsid w:val="00296907"/>
    <w:rsid w:val="002A5A1E"/>
    <w:rsid w:val="002A7384"/>
    <w:rsid w:val="002B41C1"/>
    <w:rsid w:val="002B4251"/>
    <w:rsid w:val="002C07A5"/>
    <w:rsid w:val="002C086E"/>
    <w:rsid w:val="002C481A"/>
    <w:rsid w:val="002C5D57"/>
    <w:rsid w:val="002C6C13"/>
    <w:rsid w:val="002D3EC0"/>
    <w:rsid w:val="002E177E"/>
    <w:rsid w:val="002E351B"/>
    <w:rsid w:val="002E4CCA"/>
    <w:rsid w:val="002E5A71"/>
    <w:rsid w:val="002E712A"/>
    <w:rsid w:val="002F0C90"/>
    <w:rsid w:val="00303D1F"/>
    <w:rsid w:val="0032356E"/>
    <w:rsid w:val="00323A24"/>
    <w:rsid w:val="003268F7"/>
    <w:rsid w:val="00334F52"/>
    <w:rsid w:val="00335559"/>
    <w:rsid w:val="00347E33"/>
    <w:rsid w:val="0035128A"/>
    <w:rsid w:val="003522E8"/>
    <w:rsid w:val="00352BB1"/>
    <w:rsid w:val="00361A48"/>
    <w:rsid w:val="0036565C"/>
    <w:rsid w:val="00371808"/>
    <w:rsid w:val="00374588"/>
    <w:rsid w:val="00374903"/>
    <w:rsid w:val="00374D93"/>
    <w:rsid w:val="00376A5A"/>
    <w:rsid w:val="00384EC2"/>
    <w:rsid w:val="00392E3E"/>
    <w:rsid w:val="0039416C"/>
    <w:rsid w:val="00396323"/>
    <w:rsid w:val="003A39E1"/>
    <w:rsid w:val="003A39FE"/>
    <w:rsid w:val="003A6733"/>
    <w:rsid w:val="003A7927"/>
    <w:rsid w:val="003B10AF"/>
    <w:rsid w:val="003B3811"/>
    <w:rsid w:val="003B3E55"/>
    <w:rsid w:val="003B523D"/>
    <w:rsid w:val="003B64C4"/>
    <w:rsid w:val="003B7B80"/>
    <w:rsid w:val="003C464C"/>
    <w:rsid w:val="003C5491"/>
    <w:rsid w:val="003D32AF"/>
    <w:rsid w:val="003D4686"/>
    <w:rsid w:val="003D63BD"/>
    <w:rsid w:val="003D6EDB"/>
    <w:rsid w:val="003D7A59"/>
    <w:rsid w:val="003F5D2E"/>
    <w:rsid w:val="003F7DA8"/>
    <w:rsid w:val="00402EF9"/>
    <w:rsid w:val="004036BC"/>
    <w:rsid w:val="00406DCC"/>
    <w:rsid w:val="00407D3B"/>
    <w:rsid w:val="004101E6"/>
    <w:rsid w:val="004111F5"/>
    <w:rsid w:val="00412531"/>
    <w:rsid w:val="004156D2"/>
    <w:rsid w:val="0041656D"/>
    <w:rsid w:val="004201BD"/>
    <w:rsid w:val="00430C98"/>
    <w:rsid w:val="00435004"/>
    <w:rsid w:val="00447D96"/>
    <w:rsid w:val="00455651"/>
    <w:rsid w:val="00460B80"/>
    <w:rsid w:val="00463BE8"/>
    <w:rsid w:val="00463F4F"/>
    <w:rsid w:val="0046437D"/>
    <w:rsid w:val="0046450A"/>
    <w:rsid w:val="00473F5B"/>
    <w:rsid w:val="00474D5B"/>
    <w:rsid w:val="00490047"/>
    <w:rsid w:val="00492AE6"/>
    <w:rsid w:val="004A154C"/>
    <w:rsid w:val="004A3264"/>
    <w:rsid w:val="004B035E"/>
    <w:rsid w:val="004B05C1"/>
    <w:rsid w:val="004B22A7"/>
    <w:rsid w:val="004B6AB8"/>
    <w:rsid w:val="004C2235"/>
    <w:rsid w:val="004C4A25"/>
    <w:rsid w:val="004C561D"/>
    <w:rsid w:val="004D00AF"/>
    <w:rsid w:val="004D5646"/>
    <w:rsid w:val="004D7688"/>
    <w:rsid w:val="004E09A7"/>
    <w:rsid w:val="004E2305"/>
    <w:rsid w:val="004E30CC"/>
    <w:rsid w:val="004E6B6D"/>
    <w:rsid w:val="004E7BFE"/>
    <w:rsid w:val="004F33A8"/>
    <w:rsid w:val="004F4AA6"/>
    <w:rsid w:val="004F4B86"/>
    <w:rsid w:val="004F560A"/>
    <w:rsid w:val="004F5BB5"/>
    <w:rsid w:val="00502127"/>
    <w:rsid w:val="00503E62"/>
    <w:rsid w:val="00503EDD"/>
    <w:rsid w:val="005102AB"/>
    <w:rsid w:val="00510BCE"/>
    <w:rsid w:val="00522D98"/>
    <w:rsid w:val="005268BF"/>
    <w:rsid w:val="005278D2"/>
    <w:rsid w:val="005359F0"/>
    <w:rsid w:val="0053628B"/>
    <w:rsid w:val="00545945"/>
    <w:rsid w:val="0055136D"/>
    <w:rsid w:val="005611DF"/>
    <w:rsid w:val="00564FB9"/>
    <w:rsid w:val="00567A92"/>
    <w:rsid w:val="005705C2"/>
    <w:rsid w:val="00570643"/>
    <w:rsid w:val="0057289E"/>
    <w:rsid w:val="00584DDB"/>
    <w:rsid w:val="00585FD1"/>
    <w:rsid w:val="00587CF7"/>
    <w:rsid w:val="0059001F"/>
    <w:rsid w:val="005B18FD"/>
    <w:rsid w:val="005B2F67"/>
    <w:rsid w:val="005B6E13"/>
    <w:rsid w:val="005C5D99"/>
    <w:rsid w:val="005E0E9E"/>
    <w:rsid w:val="005E2A4B"/>
    <w:rsid w:val="005E3025"/>
    <w:rsid w:val="005E3F3F"/>
    <w:rsid w:val="005F0B50"/>
    <w:rsid w:val="005F2369"/>
    <w:rsid w:val="005F4732"/>
    <w:rsid w:val="005F5D1A"/>
    <w:rsid w:val="00606C45"/>
    <w:rsid w:val="00617D03"/>
    <w:rsid w:val="00617D67"/>
    <w:rsid w:val="00620FEE"/>
    <w:rsid w:val="00622053"/>
    <w:rsid w:val="00625BF6"/>
    <w:rsid w:val="006308C9"/>
    <w:rsid w:val="006318A8"/>
    <w:rsid w:val="006413FA"/>
    <w:rsid w:val="0065066C"/>
    <w:rsid w:val="00653283"/>
    <w:rsid w:val="006537FD"/>
    <w:rsid w:val="0065411A"/>
    <w:rsid w:val="00656C46"/>
    <w:rsid w:val="00656F47"/>
    <w:rsid w:val="00661C53"/>
    <w:rsid w:val="0066217F"/>
    <w:rsid w:val="006701E1"/>
    <w:rsid w:val="006704D1"/>
    <w:rsid w:val="00672A68"/>
    <w:rsid w:val="00686F17"/>
    <w:rsid w:val="00690360"/>
    <w:rsid w:val="00692AF2"/>
    <w:rsid w:val="006A6E80"/>
    <w:rsid w:val="006B2B83"/>
    <w:rsid w:val="006C7649"/>
    <w:rsid w:val="006D01B3"/>
    <w:rsid w:val="006D0B90"/>
    <w:rsid w:val="006E0EC3"/>
    <w:rsid w:val="006E2B5F"/>
    <w:rsid w:val="006E7B4A"/>
    <w:rsid w:val="006F3470"/>
    <w:rsid w:val="006F5E69"/>
    <w:rsid w:val="00702411"/>
    <w:rsid w:val="00710673"/>
    <w:rsid w:val="00723BDE"/>
    <w:rsid w:val="00725B2A"/>
    <w:rsid w:val="00726031"/>
    <w:rsid w:val="007318A8"/>
    <w:rsid w:val="00736ACC"/>
    <w:rsid w:val="007421F4"/>
    <w:rsid w:val="00743ABB"/>
    <w:rsid w:val="007440F7"/>
    <w:rsid w:val="0074454B"/>
    <w:rsid w:val="0076113A"/>
    <w:rsid w:val="007623D7"/>
    <w:rsid w:val="00770DD9"/>
    <w:rsid w:val="00774B4C"/>
    <w:rsid w:val="0077560D"/>
    <w:rsid w:val="00780DA9"/>
    <w:rsid w:val="00783454"/>
    <w:rsid w:val="00792822"/>
    <w:rsid w:val="007935B6"/>
    <w:rsid w:val="00793962"/>
    <w:rsid w:val="00794F8E"/>
    <w:rsid w:val="00795C06"/>
    <w:rsid w:val="007966A3"/>
    <w:rsid w:val="007A1E2C"/>
    <w:rsid w:val="007A29DB"/>
    <w:rsid w:val="007B381A"/>
    <w:rsid w:val="007B47EF"/>
    <w:rsid w:val="007C3F00"/>
    <w:rsid w:val="007C67CA"/>
    <w:rsid w:val="007D41E5"/>
    <w:rsid w:val="007E0334"/>
    <w:rsid w:val="007E17AB"/>
    <w:rsid w:val="007E57F2"/>
    <w:rsid w:val="007E60B7"/>
    <w:rsid w:val="007F10C1"/>
    <w:rsid w:val="007F220F"/>
    <w:rsid w:val="008015ED"/>
    <w:rsid w:val="0080319E"/>
    <w:rsid w:val="00804115"/>
    <w:rsid w:val="0080536E"/>
    <w:rsid w:val="008142C7"/>
    <w:rsid w:val="00825EBF"/>
    <w:rsid w:val="0082712F"/>
    <w:rsid w:val="00834088"/>
    <w:rsid w:val="00837020"/>
    <w:rsid w:val="00841CF8"/>
    <w:rsid w:val="00843C1C"/>
    <w:rsid w:val="00852318"/>
    <w:rsid w:val="008535A6"/>
    <w:rsid w:val="00854106"/>
    <w:rsid w:val="008557E4"/>
    <w:rsid w:val="00861326"/>
    <w:rsid w:val="00866D50"/>
    <w:rsid w:val="00867137"/>
    <w:rsid w:val="00871777"/>
    <w:rsid w:val="0087312F"/>
    <w:rsid w:val="00876FEF"/>
    <w:rsid w:val="008773E5"/>
    <w:rsid w:val="00892B80"/>
    <w:rsid w:val="008A0665"/>
    <w:rsid w:val="008A2AB3"/>
    <w:rsid w:val="008A6BDC"/>
    <w:rsid w:val="008A7636"/>
    <w:rsid w:val="008B1BA2"/>
    <w:rsid w:val="008B2B64"/>
    <w:rsid w:val="008B7664"/>
    <w:rsid w:val="008B7E56"/>
    <w:rsid w:val="008C182C"/>
    <w:rsid w:val="008C3DEE"/>
    <w:rsid w:val="008D12AD"/>
    <w:rsid w:val="008D20CB"/>
    <w:rsid w:val="008D5099"/>
    <w:rsid w:val="008D5EF9"/>
    <w:rsid w:val="008E1935"/>
    <w:rsid w:val="008F1E81"/>
    <w:rsid w:val="008F202F"/>
    <w:rsid w:val="008F224C"/>
    <w:rsid w:val="008F3F34"/>
    <w:rsid w:val="00901597"/>
    <w:rsid w:val="009045AB"/>
    <w:rsid w:val="00905566"/>
    <w:rsid w:val="009067DC"/>
    <w:rsid w:val="009114B8"/>
    <w:rsid w:val="009125C0"/>
    <w:rsid w:val="00923DF7"/>
    <w:rsid w:val="0093159F"/>
    <w:rsid w:val="009427AA"/>
    <w:rsid w:val="00951AD8"/>
    <w:rsid w:val="00951EB3"/>
    <w:rsid w:val="0097075D"/>
    <w:rsid w:val="00971D28"/>
    <w:rsid w:val="00985678"/>
    <w:rsid w:val="00990617"/>
    <w:rsid w:val="00990DBB"/>
    <w:rsid w:val="0099335F"/>
    <w:rsid w:val="00994A4F"/>
    <w:rsid w:val="00994C1F"/>
    <w:rsid w:val="009A412F"/>
    <w:rsid w:val="009A650D"/>
    <w:rsid w:val="009A74DE"/>
    <w:rsid w:val="009C3510"/>
    <w:rsid w:val="009C47DF"/>
    <w:rsid w:val="009D1809"/>
    <w:rsid w:val="009D602D"/>
    <w:rsid w:val="009E078F"/>
    <w:rsid w:val="009E2969"/>
    <w:rsid w:val="009E2D71"/>
    <w:rsid w:val="009E4C07"/>
    <w:rsid w:val="009F0367"/>
    <w:rsid w:val="009F140E"/>
    <w:rsid w:val="00A0033E"/>
    <w:rsid w:val="00A0041E"/>
    <w:rsid w:val="00A01A7C"/>
    <w:rsid w:val="00A1160B"/>
    <w:rsid w:val="00A122AB"/>
    <w:rsid w:val="00A2526F"/>
    <w:rsid w:val="00A26C2C"/>
    <w:rsid w:val="00A27E49"/>
    <w:rsid w:val="00A32892"/>
    <w:rsid w:val="00A4261E"/>
    <w:rsid w:val="00A6244C"/>
    <w:rsid w:val="00A645E5"/>
    <w:rsid w:val="00A648C8"/>
    <w:rsid w:val="00A65AB3"/>
    <w:rsid w:val="00A66860"/>
    <w:rsid w:val="00A72F55"/>
    <w:rsid w:val="00A74736"/>
    <w:rsid w:val="00A74C3E"/>
    <w:rsid w:val="00A74C64"/>
    <w:rsid w:val="00A879DC"/>
    <w:rsid w:val="00A87B87"/>
    <w:rsid w:val="00A94BCC"/>
    <w:rsid w:val="00AA2167"/>
    <w:rsid w:val="00AA3CE9"/>
    <w:rsid w:val="00AA7CB2"/>
    <w:rsid w:val="00AB3BEE"/>
    <w:rsid w:val="00AB7AE2"/>
    <w:rsid w:val="00AC0B97"/>
    <w:rsid w:val="00AC4678"/>
    <w:rsid w:val="00AD639E"/>
    <w:rsid w:val="00AF0C17"/>
    <w:rsid w:val="00AF49AB"/>
    <w:rsid w:val="00AF63BF"/>
    <w:rsid w:val="00B00DE4"/>
    <w:rsid w:val="00B1156A"/>
    <w:rsid w:val="00B115A2"/>
    <w:rsid w:val="00B12041"/>
    <w:rsid w:val="00B244EC"/>
    <w:rsid w:val="00B25458"/>
    <w:rsid w:val="00B26CA9"/>
    <w:rsid w:val="00B32316"/>
    <w:rsid w:val="00B43D03"/>
    <w:rsid w:val="00B478DE"/>
    <w:rsid w:val="00B51968"/>
    <w:rsid w:val="00B51E7D"/>
    <w:rsid w:val="00B62B0C"/>
    <w:rsid w:val="00B66CF4"/>
    <w:rsid w:val="00B66E4C"/>
    <w:rsid w:val="00B7143B"/>
    <w:rsid w:val="00B86445"/>
    <w:rsid w:val="00B86AEC"/>
    <w:rsid w:val="00B924B6"/>
    <w:rsid w:val="00BA0F24"/>
    <w:rsid w:val="00BA1C1B"/>
    <w:rsid w:val="00BA7881"/>
    <w:rsid w:val="00BC31CE"/>
    <w:rsid w:val="00BC5280"/>
    <w:rsid w:val="00BC52E2"/>
    <w:rsid w:val="00BC79DD"/>
    <w:rsid w:val="00BD1CAC"/>
    <w:rsid w:val="00BD5734"/>
    <w:rsid w:val="00BD586E"/>
    <w:rsid w:val="00BE4EC2"/>
    <w:rsid w:val="00BE74BB"/>
    <w:rsid w:val="00BE76F0"/>
    <w:rsid w:val="00BF237F"/>
    <w:rsid w:val="00BF7140"/>
    <w:rsid w:val="00BF7940"/>
    <w:rsid w:val="00C0103F"/>
    <w:rsid w:val="00C02366"/>
    <w:rsid w:val="00C118DE"/>
    <w:rsid w:val="00C2061E"/>
    <w:rsid w:val="00C2477C"/>
    <w:rsid w:val="00C27B9F"/>
    <w:rsid w:val="00C31E8E"/>
    <w:rsid w:val="00C322D8"/>
    <w:rsid w:val="00C33FDA"/>
    <w:rsid w:val="00C4076E"/>
    <w:rsid w:val="00C42C02"/>
    <w:rsid w:val="00C455A2"/>
    <w:rsid w:val="00C4688F"/>
    <w:rsid w:val="00C47057"/>
    <w:rsid w:val="00C50A47"/>
    <w:rsid w:val="00C548FA"/>
    <w:rsid w:val="00C5495A"/>
    <w:rsid w:val="00C56A2A"/>
    <w:rsid w:val="00C65F8C"/>
    <w:rsid w:val="00C721EA"/>
    <w:rsid w:val="00C73622"/>
    <w:rsid w:val="00C77664"/>
    <w:rsid w:val="00C827DA"/>
    <w:rsid w:val="00C82C04"/>
    <w:rsid w:val="00C83D74"/>
    <w:rsid w:val="00C94BF5"/>
    <w:rsid w:val="00C97CFE"/>
    <w:rsid w:val="00CA1834"/>
    <w:rsid w:val="00CA62BF"/>
    <w:rsid w:val="00CB4316"/>
    <w:rsid w:val="00CC0D65"/>
    <w:rsid w:val="00CC19F8"/>
    <w:rsid w:val="00CC44C7"/>
    <w:rsid w:val="00CC76D5"/>
    <w:rsid w:val="00CC7983"/>
    <w:rsid w:val="00CD12E6"/>
    <w:rsid w:val="00CD346C"/>
    <w:rsid w:val="00CD3921"/>
    <w:rsid w:val="00CE1ED6"/>
    <w:rsid w:val="00CF2F22"/>
    <w:rsid w:val="00CF7A50"/>
    <w:rsid w:val="00D0112D"/>
    <w:rsid w:val="00D02834"/>
    <w:rsid w:val="00D0672A"/>
    <w:rsid w:val="00D06B94"/>
    <w:rsid w:val="00D167D0"/>
    <w:rsid w:val="00D20DD3"/>
    <w:rsid w:val="00D235BB"/>
    <w:rsid w:val="00D3516F"/>
    <w:rsid w:val="00D37335"/>
    <w:rsid w:val="00D446A8"/>
    <w:rsid w:val="00D50C76"/>
    <w:rsid w:val="00D53A16"/>
    <w:rsid w:val="00D544D1"/>
    <w:rsid w:val="00D55F96"/>
    <w:rsid w:val="00D57125"/>
    <w:rsid w:val="00D57408"/>
    <w:rsid w:val="00D624A3"/>
    <w:rsid w:val="00D62612"/>
    <w:rsid w:val="00D62F55"/>
    <w:rsid w:val="00D67AFB"/>
    <w:rsid w:val="00D76CD4"/>
    <w:rsid w:val="00D77587"/>
    <w:rsid w:val="00D775D1"/>
    <w:rsid w:val="00D80621"/>
    <w:rsid w:val="00D807FA"/>
    <w:rsid w:val="00D82E42"/>
    <w:rsid w:val="00DA3699"/>
    <w:rsid w:val="00DA3B85"/>
    <w:rsid w:val="00DB4BB7"/>
    <w:rsid w:val="00DC6237"/>
    <w:rsid w:val="00DC731F"/>
    <w:rsid w:val="00DD0AE0"/>
    <w:rsid w:val="00DD3E75"/>
    <w:rsid w:val="00DE06C0"/>
    <w:rsid w:val="00DF2153"/>
    <w:rsid w:val="00DF7D36"/>
    <w:rsid w:val="00E000B9"/>
    <w:rsid w:val="00E01EA0"/>
    <w:rsid w:val="00E04993"/>
    <w:rsid w:val="00E14509"/>
    <w:rsid w:val="00E200CC"/>
    <w:rsid w:val="00E20D61"/>
    <w:rsid w:val="00E2229D"/>
    <w:rsid w:val="00E3588F"/>
    <w:rsid w:val="00E37723"/>
    <w:rsid w:val="00E41A78"/>
    <w:rsid w:val="00E4728C"/>
    <w:rsid w:val="00E51BFA"/>
    <w:rsid w:val="00E56ACF"/>
    <w:rsid w:val="00E75161"/>
    <w:rsid w:val="00E77B8C"/>
    <w:rsid w:val="00E87F1A"/>
    <w:rsid w:val="00E9589A"/>
    <w:rsid w:val="00E97A4A"/>
    <w:rsid w:val="00E97C51"/>
    <w:rsid w:val="00EA33BD"/>
    <w:rsid w:val="00EC1817"/>
    <w:rsid w:val="00EC5BF0"/>
    <w:rsid w:val="00ED1B2C"/>
    <w:rsid w:val="00ED30D0"/>
    <w:rsid w:val="00ED327E"/>
    <w:rsid w:val="00ED498D"/>
    <w:rsid w:val="00EE3B11"/>
    <w:rsid w:val="00EF191F"/>
    <w:rsid w:val="00EF336C"/>
    <w:rsid w:val="00EF558F"/>
    <w:rsid w:val="00F01162"/>
    <w:rsid w:val="00F011F9"/>
    <w:rsid w:val="00F019B8"/>
    <w:rsid w:val="00F01AEB"/>
    <w:rsid w:val="00F132BC"/>
    <w:rsid w:val="00F1542C"/>
    <w:rsid w:val="00F20134"/>
    <w:rsid w:val="00F23F93"/>
    <w:rsid w:val="00F246C1"/>
    <w:rsid w:val="00F256D8"/>
    <w:rsid w:val="00F267AC"/>
    <w:rsid w:val="00F26CA8"/>
    <w:rsid w:val="00F3130F"/>
    <w:rsid w:val="00F33200"/>
    <w:rsid w:val="00F33452"/>
    <w:rsid w:val="00F40AD4"/>
    <w:rsid w:val="00F46856"/>
    <w:rsid w:val="00F47020"/>
    <w:rsid w:val="00F54AA6"/>
    <w:rsid w:val="00F54E62"/>
    <w:rsid w:val="00F56549"/>
    <w:rsid w:val="00F70602"/>
    <w:rsid w:val="00F8107D"/>
    <w:rsid w:val="00F81F21"/>
    <w:rsid w:val="00F92297"/>
    <w:rsid w:val="00F93899"/>
    <w:rsid w:val="00F94D44"/>
    <w:rsid w:val="00FA0421"/>
    <w:rsid w:val="00FA05FE"/>
    <w:rsid w:val="00FA08F1"/>
    <w:rsid w:val="00FA5CD7"/>
    <w:rsid w:val="00FA69DC"/>
    <w:rsid w:val="00FB0DE5"/>
    <w:rsid w:val="00FC2697"/>
    <w:rsid w:val="00FD05E3"/>
    <w:rsid w:val="00FD1C48"/>
    <w:rsid w:val="00FD2E1F"/>
    <w:rsid w:val="00FD3D22"/>
    <w:rsid w:val="00FD467B"/>
    <w:rsid w:val="00FE0C2F"/>
    <w:rsid w:val="00FE1267"/>
    <w:rsid w:val="00FE21E0"/>
    <w:rsid w:val="00FE2603"/>
    <w:rsid w:val="00FF0F0C"/>
    <w:rsid w:val="758645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0D1892E3-3062-43DF-A6A3-88A86A2D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Normal"/>
    <w:next w:val="Normal"/>
    <w:link w:val="Heading1Char"/>
    <w:uiPriority w:val="9"/>
    <w:qFormat/>
    <w:rsid w:val="00DF2153"/>
    <w:pPr>
      <w:pageBreakBefore/>
      <w:tabs>
        <w:tab w:val="center" w:pos="4513"/>
        <w:tab w:val="right" w:pos="9026"/>
      </w:tabs>
      <w:spacing w:after="480"/>
      <w:outlineLvl w:val="0"/>
    </w:pPr>
    <w:rPr>
      <w:b/>
      <w:color w:val="4C6968" w:themeColor="text1"/>
      <w:sz w:val="50"/>
      <w:szCs w:val="24"/>
    </w:rPr>
  </w:style>
  <w:style w:type="paragraph" w:styleId="Heading2">
    <w:name w:val="heading 2"/>
    <w:basedOn w:val="Normal"/>
    <w:next w:val="Normal"/>
    <w:link w:val="Heading2Char"/>
    <w:uiPriority w:val="9"/>
    <w:qFormat/>
    <w:rsid w:val="003268F7"/>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3268F7"/>
    <w:pPr>
      <w:keepNext/>
      <w:spacing w:before="120" w:after="120"/>
      <w:outlineLvl w:val="2"/>
    </w:pPr>
    <w:rPr>
      <w:rFonts w:cs="Arial"/>
      <w:b/>
      <w:color w:val="48555E" w:themeColor="text2"/>
      <w:sz w:val="26"/>
    </w:rPr>
  </w:style>
  <w:style w:type="paragraph" w:styleId="Heading4">
    <w:name w:val="heading 4"/>
    <w:basedOn w:val="Normal"/>
    <w:next w:val="Normal"/>
    <w:link w:val="Heading4Char"/>
    <w:uiPriority w:val="9"/>
    <w:qFormat/>
    <w:rsid w:val="003268F7"/>
    <w:pPr>
      <w:keepNext/>
      <w:spacing w:before="120"/>
      <w:outlineLvl w:val="3"/>
    </w:pPr>
    <w:rPr>
      <w:rFonts w:cs="Arial"/>
      <w:sz w:val="22"/>
    </w:rPr>
  </w:style>
  <w:style w:type="paragraph" w:styleId="Heading5">
    <w:name w:val="heading 5"/>
    <w:basedOn w:val="Normal"/>
    <w:next w:val="Normal"/>
    <w:link w:val="Heading5Char"/>
    <w:uiPriority w:val="9"/>
    <w:unhideWhenUsed/>
    <w:rsid w:val="008015ED"/>
    <w:pPr>
      <w:keepNext/>
      <w:keepLines/>
      <w:spacing w:before="40" w:after="240"/>
      <w:outlineLvl w:val="4"/>
    </w:pPr>
    <w:rPr>
      <w:rFonts w:eastAsiaTheme="majorEastAsia" w:cstheme="majorBidi"/>
      <w:i/>
      <w:color w:val="4C696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CA62BF"/>
    <w:rPr>
      <w:b/>
      <w:color w:val="4C6968" w:themeColor="text1"/>
      <w:sz w:val="24"/>
    </w:rPr>
  </w:style>
  <w:style w:type="character" w:customStyle="1" w:styleId="DateChar">
    <w:name w:val="Date Char"/>
    <w:basedOn w:val="DefaultParagraphFont"/>
    <w:link w:val="Date"/>
    <w:uiPriority w:val="99"/>
    <w:rsid w:val="00CA62BF"/>
    <w:rPr>
      <w:rFonts w:ascii="Verdana" w:hAnsi="Verdana"/>
      <w:b/>
      <w:color w:val="4C6968" w:themeColor="text1"/>
      <w:sz w:val="24"/>
      <w:lang w:eastAsia="en-US"/>
    </w:rPr>
  </w:style>
  <w:style w:type="paragraph" w:styleId="Footer">
    <w:name w:val="footer"/>
    <w:basedOn w:val="Normal"/>
    <w:link w:val="FooterChar"/>
    <w:uiPriority w:val="99"/>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99"/>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DF2153"/>
    <w:rPr>
      <w:rFonts w:ascii="Verdana" w:hAnsi="Verdana"/>
      <w:b/>
      <w:color w:val="4C6968" w:themeColor="text1"/>
      <w:sz w:val="50"/>
      <w:szCs w:val="24"/>
      <w:lang w:eastAsia="en-US"/>
    </w:rPr>
  </w:style>
  <w:style w:type="character" w:customStyle="1" w:styleId="Heading2Char">
    <w:name w:val="Heading 2 Char"/>
    <w:basedOn w:val="DefaultParagraphFont"/>
    <w:link w:val="Heading2"/>
    <w:uiPriority w:val="9"/>
    <w:rsid w:val="003268F7"/>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3268F7"/>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3268F7"/>
    <w:rPr>
      <w:rFonts w:ascii="Verdana" w:hAnsi="Verdana" w:cs="Arial"/>
      <w:lang w:eastAsia="en-US"/>
    </w:rPr>
  </w:style>
  <w:style w:type="paragraph" w:styleId="ListBullet">
    <w:name w:val="List Bullet"/>
    <w:basedOn w:val="Normal"/>
    <w:uiPriority w:val="99"/>
    <w:unhideWhenUsed/>
    <w:qFormat/>
    <w:rsid w:val="007C3F00"/>
    <w:pPr>
      <w:numPr>
        <w:numId w:val="8"/>
      </w:numPr>
      <w:spacing w:after="120"/>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character" w:customStyle="1" w:styleId="Heading5Char">
    <w:name w:val="Heading 5 Char"/>
    <w:basedOn w:val="DefaultParagraphFont"/>
    <w:link w:val="Heading5"/>
    <w:uiPriority w:val="9"/>
    <w:rsid w:val="008015ED"/>
    <w:rPr>
      <w:rFonts w:ascii="Verdana" w:eastAsiaTheme="majorEastAsia" w:hAnsi="Verdana" w:cstheme="majorBidi"/>
      <w:i/>
      <w:color w:val="4C6968" w:themeColor="text1"/>
      <w:sz w:val="20"/>
      <w:lang w:eastAsia="en-US"/>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FE0C2F"/>
    <w:pPr>
      <w:numPr>
        <w:ilvl w:val="1"/>
        <w:numId w:val="11"/>
      </w:numPr>
      <w:spacing w:after="120"/>
    </w:pPr>
    <w:rPr>
      <w:rFonts w:cs="Segoe UI"/>
    </w:rPr>
  </w:style>
  <w:style w:type="paragraph" w:styleId="ListNumber3">
    <w:name w:val="List Number 3"/>
    <w:basedOn w:val="Normal"/>
    <w:uiPriority w:val="99"/>
    <w:rsid w:val="00FE0C2F"/>
    <w:pPr>
      <w:numPr>
        <w:ilvl w:val="2"/>
        <w:numId w:val="11"/>
      </w:numPr>
      <w:spacing w:after="120"/>
      <w:ind w:left="1106"/>
    </w:pPr>
    <w:rPr>
      <w:rFonts w:cs="Segoe UI"/>
    </w:rPr>
  </w:style>
  <w:style w:type="paragraph" w:styleId="Header">
    <w:name w:val="header"/>
    <w:basedOn w:val="Normal"/>
    <w:link w:val="HeaderChar"/>
    <w:uiPriority w:val="99"/>
    <w:unhideWhenUsed/>
    <w:rsid w:val="004E09A7"/>
    <w:pPr>
      <w:tabs>
        <w:tab w:val="center" w:pos="4513"/>
        <w:tab w:val="right" w:pos="9026"/>
      </w:tabs>
      <w:spacing w:after="0"/>
    </w:pPr>
  </w:style>
  <w:style w:type="character" w:customStyle="1" w:styleId="HeaderChar">
    <w:name w:val="Header Char"/>
    <w:basedOn w:val="DefaultParagraphFont"/>
    <w:link w:val="Header"/>
    <w:uiPriority w:val="99"/>
    <w:rsid w:val="004E09A7"/>
    <w:rPr>
      <w:rFonts w:ascii="Verdana" w:hAnsi="Verdana"/>
      <w:sz w:val="20"/>
      <w:lang w:eastAsia="en-US"/>
    </w:r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styleId="Title">
    <w:name w:val="Title"/>
    <w:basedOn w:val="Normal"/>
    <w:next w:val="Normal"/>
    <w:link w:val="TitleChar"/>
    <w:uiPriority w:val="10"/>
    <w:qFormat/>
    <w:rsid w:val="00473F5B"/>
    <w:pPr>
      <w:spacing w:after="0"/>
      <w:contextualSpacing/>
    </w:pPr>
    <w:rPr>
      <w:rFonts w:eastAsiaTheme="majorEastAsia" w:cstheme="majorBidi"/>
      <w:b/>
      <w:color w:val="FFFFFF"/>
      <w:spacing w:val="-10"/>
      <w:kern w:val="28"/>
      <w:sz w:val="70"/>
      <w:szCs w:val="56"/>
    </w:rPr>
  </w:style>
  <w:style w:type="character" w:customStyle="1" w:styleId="TitleChar">
    <w:name w:val="Title Char"/>
    <w:basedOn w:val="DefaultParagraphFont"/>
    <w:link w:val="Title"/>
    <w:uiPriority w:val="10"/>
    <w:rsid w:val="00473F5B"/>
    <w:rPr>
      <w:rFonts w:ascii="Verdana" w:eastAsiaTheme="majorEastAsia" w:hAnsi="Verdana" w:cstheme="majorBidi"/>
      <w:b/>
      <w:color w:val="FFFFFF"/>
      <w:spacing w:val="-10"/>
      <w:kern w:val="28"/>
      <w:sz w:val="70"/>
      <w:szCs w:val="56"/>
      <w:lang w:eastAsia="en-US"/>
    </w:rPr>
  </w:style>
  <w:style w:type="character" w:styleId="CommentReference">
    <w:name w:val="annotation reference"/>
    <w:basedOn w:val="DefaultParagraphFont"/>
    <w:uiPriority w:val="99"/>
    <w:semiHidden/>
    <w:unhideWhenUsed/>
    <w:rPr>
      <w:sz w:val="16"/>
      <w:szCs w:val="16"/>
    </w:rPr>
  </w:style>
  <w:style w:type="table" w:styleId="PlainTable1">
    <w:name w:val="Plain Table 1"/>
    <w:basedOn w:val="TableNormal"/>
    <w:uiPriority w:val="41"/>
    <w:rsid w:val="007C3F00"/>
    <w:tblPr>
      <w:tblStyleRowBandSize w:val="1"/>
      <w:tblStyleColBandSize w:val="1"/>
      <w:tblBorders>
        <w:top w:val="single" w:sz="4" w:space="0" w:color="72ADC4" w:themeColor="background1" w:themeShade="BF"/>
        <w:left w:val="single" w:sz="4" w:space="0" w:color="72ADC4" w:themeColor="background1" w:themeShade="BF"/>
        <w:bottom w:val="single" w:sz="4" w:space="0" w:color="72ADC4" w:themeColor="background1" w:themeShade="BF"/>
        <w:right w:val="single" w:sz="4" w:space="0" w:color="72ADC4" w:themeColor="background1" w:themeShade="BF"/>
        <w:insideH w:val="single" w:sz="4" w:space="0" w:color="72ADC4" w:themeColor="background1" w:themeShade="BF"/>
        <w:insideV w:val="single" w:sz="4" w:space="0" w:color="72ADC4" w:themeColor="background1" w:themeShade="BF"/>
      </w:tblBorders>
    </w:tblPr>
    <w:tblStylePr w:type="firstRow">
      <w:rPr>
        <w:b/>
        <w:bCs/>
      </w:rPr>
    </w:tblStylePr>
    <w:tblStylePr w:type="lastRow">
      <w:rPr>
        <w:b/>
        <w:bCs/>
      </w:rPr>
      <w:tblPr/>
      <w:tcPr>
        <w:tcBorders>
          <w:top w:val="double" w:sz="4" w:space="0" w:color="72ADC4" w:themeColor="background1" w:themeShade="BF"/>
        </w:tcBorders>
      </w:tcPr>
    </w:tblStylePr>
    <w:tblStylePr w:type="firstCol">
      <w:rPr>
        <w:b/>
        <w:bCs/>
      </w:rPr>
    </w:tblStylePr>
    <w:tblStylePr w:type="lastCol">
      <w:rPr>
        <w:b/>
        <w:bCs/>
      </w:rPr>
    </w:tblStylePr>
    <w:tblStylePr w:type="band1Vert">
      <w:tblPr/>
      <w:tcPr>
        <w:shd w:val="clear" w:color="auto" w:fill="ACCFDC" w:themeFill="background1" w:themeFillShade="F2"/>
      </w:tcPr>
    </w:tblStylePr>
    <w:tblStylePr w:type="band1Horz">
      <w:tblPr/>
      <w:tcPr>
        <w:shd w:val="clear" w:color="auto" w:fill="ACCFDC" w:themeFill="background1" w:themeFillShade="F2"/>
      </w:tcPr>
    </w:tblStylePr>
  </w:style>
  <w:style w:type="paragraph" w:customStyle="1" w:styleId="TableHeader">
    <w:name w:val="Table Header"/>
    <w:basedOn w:val="Normal"/>
    <w:qFormat/>
    <w:rsid w:val="003268F7"/>
    <w:pPr>
      <w:spacing w:before="120" w:after="120"/>
    </w:pPr>
    <w:rPr>
      <w:b/>
      <w:color w:val="FFFFFF"/>
    </w:rPr>
  </w:style>
  <w:style w:type="paragraph" w:styleId="CommentSubject">
    <w:name w:val="annotation subject"/>
    <w:basedOn w:val="Normal"/>
    <w:next w:val="Normal"/>
    <w:link w:val="CommentSubjectChar"/>
    <w:uiPriority w:val="99"/>
    <w:semiHidden/>
    <w:unhideWhenUsed/>
    <w:rsid w:val="00CA62BF"/>
    <w:rPr>
      <w:b/>
      <w:bCs/>
      <w:szCs w:val="20"/>
    </w:rPr>
  </w:style>
  <w:style w:type="character" w:customStyle="1" w:styleId="CommentSubjectChar">
    <w:name w:val="Comment Subject Char"/>
    <w:basedOn w:val="DefaultParagraphFont"/>
    <w:link w:val="CommentSubject"/>
    <w:uiPriority w:val="99"/>
    <w:semiHidden/>
    <w:rsid w:val="00CA62BF"/>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paragraph" w:customStyle="1" w:styleId="TableText">
    <w:name w:val="Table Text"/>
    <w:basedOn w:val="Normal"/>
    <w:qFormat/>
    <w:rsid w:val="003268F7"/>
    <w:pPr>
      <w:spacing w:before="120" w:after="120"/>
    </w:p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TableHeading">
    <w:name w:val="Table Heading"/>
    <w:basedOn w:val="Normal"/>
    <w:qFormat/>
    <w:rsid w:val="003268F7"/>
    <w:pPr>
      <w:spacing w:before="240" w:after="120"/>
    </w:pPr>
    <w:rPr>
      <w:color w:val="4C6968" w:themeColor="text1"/>
    </w:rPr>
  </w:style>
  <w:style w:type="table" w:styleId="TableGridLight">
    <w:name w:val="Grid Table Light"/>
    <w:basedOn w:val="TableNormal"/>
    <w:uiPriority w:val="40"/>
    <w:rsid w:val="003268F7"/>
    <w:rPr>
      <w:rFonts w:ascii="Verdana" w:hAnsi="Verdana"/>
      <w:sz w:val="20"/>
    </w:rPr>
    <w:tblPr>
      <w:tblBorders>
        <w:top w:val="single" w:sz="4" w:space="0" w:color="48555E" w:themeColor="text2"/>
        <w:bottom w:val="single" w:sz="4" w:space="0" w:color="48555E" w:themeColor="text2"/>
        <w:insideH w:val="single" w:sz="4" w:space="0" w:color="48555E" w:themeColor="text2"/>
      </w:tblBorders>
    </w:tblPr>
    <w:tblStylePr w:type="firstRow">
      <w:tblPr/>
      <w:tcPr>
        <w:shd w:val="clear" w:color="auto" w:fill="4C6968" w:themeFill="text1"/>
      </w:tcPr>
    </w:tblStylePr>
  </w:style>
  <w:style w:type="paragraph" w:styleId="Subtitle">
    <w:name w:val="Subtitle"/>
    <w:basedOn w:val="Normal"/>
    <w:next w:val="Normal"/>
    <w:link w:val="SubtitleChar"/>
    <w:uiPriority w:val="11"/>
    <w:unhideWhenUsed/>
    <w:qFormat/>
    <w:rsid w:val="00E56ACF"/>
    <w:pPr>
      <w:numPr>
        <w:ilvl w:val="1"/>
      </w:numPr>
      <w:spacing w:before="360" w:after="160"/>
    </w:pPr>
    <w:rPr>
      <w:rFonts w:eastAsiaTheme="minorEastAsia" w:cstheme="minorBidi"/>
      <w:color w:val="FFFFFF"/>
      <w:spacing w:val="15"/>
      <w:sz w:val="30"/>
    </w:rPr>
  </w:style>
  <w:style w:type="character" w:customStyle="1" w:styleId="SubtitleChar">
    <w:name w:val="Subtitle Char"/>
    <w:basedOn w:val="DefaultParagraphFont"/>
    <w:link w:val="Subtitle"/>
    <w:uiPriority w:val="11"/>
    <w:rsid w:val="00E56ACF"/>
    <w:rPr>
      <w:rFonts w:ascii="Verdana" w:eastAsiaTheme="minorEastAsia" w:hAnsi="Verdana" w:cstheme="minorBidi"/>
      <w:color w:val="FFFFFF"/>
      <w:spacing w:val="15"/>
      <w:sz w:val="30"/>
      <w:lang w:eastAsia="en-US"/>
    </w:rPr>
  </w:style>
  <w:style w:type="paragraph" w:customStyle="1" w:styleId="Author">
    <w:name w:val="Author"/>
    <w:basedOn w:val="Normal"/>
    <w:qFormat/>
    <w:rsid w:val="00E56ACF"/>
    <w:pPr>
      <w:spacing w:before="600" w:after="120"/>
    </w:pPr>
    <w:rPr>
      <w:color w:val="FFFFFF"/>
    </w:rPr>
  </w:style>
  <w:style w:type="paragraph" w:customStyle="1" w:styleId="IntroductionParagraph">
    <w:name w:val="Introduction Paragraph"/>
    <w:basedOn w:val="Normal"/>
    <w:qFormat/>
    <w:rsid w:val="002C07A5"/>
    <w:pPr>
      <w:spacing w:after="360"/>
    </w:pPr>
    <w:rPr>
      <w:b/>
      <w:color w:val="FFFFFF"/>
      <w:sz w:val="28"/>
    </w:rPr>
  </w:style>
  <w:style w:type="paragraph" w:customStyle="1" w:styleId="NormalWhite">
    <w:name w:val="Normal White"/>
    <w:basedOn w:val="Normal"/>
    <w:qFormat/>
    <w:rsid w:val="002C07A5"/>
    <w:rPr>
      <w:color w:val="FFFFFF"/>
    </w:rPr>
  </w:style>
  <w:style w:type="paragraph" w:customStyle="1" w:styleId="FigureHeading">
    <w:name w:val="Figure Heading"/>
    <w:basedOn w:val="TableHeading"/>
    <w:qFormat/>
    <w:rsid w:val="00142E0B"/>
  </w:style>
  <w:style w:type="paragraph" w:styleId="TOC2">
    <w:name w:val="toc 2"/>
    <w:basedOn w:val="Normal"/>
    <w:next w:val="Normal"/>
    <w:autoRedefine/>
    <w:uiPriority w:val="39"/>
    <w:unhideWhenUsed/>
    <w:rsid w:val="0066217F"/>
    <w:pPr>
      <w:tabs>
        <w:tab w:val="right" w:leader="dot" w:pos="9628"/>
      </w:tabs>
      <w:spacing w:after="100"/>
      <w:ind w:left="200"/>
    </w:pPr>
    <w:rPr>
      <w:noProof/>
    </w:rPr>
  </w:style>
  <w:style w:type="paragraph" w:styleId="TOC1">
    <w:name w:val="toc 1"/>
    <w:basedOn w:val="Normal"/>
    <w:next w:val="Normal"/>
    <w:autoRedefine/>
    <w:uiPriority w:val="39"/>
    <w:unhideWhenUsed/>
    <w:rsid w:val="001C0F11"/>
    <w:pPr>
      <w:tabs>
        <w:tab w:val="right" w:leader="dot" w:pos="9628"/>
      </w:tabs>
      <w:spacing w:before="240" w:after="100"/>
    </w:pPr>
    <w:rPr>
      <w:b/>
      <w:noProof/>
      <w:color w:val="48555E" w:themeColor="text2"/>
      <w:sz w:val="24"/>
    </w:rPr>
  </w:style>
  <w:style w:type="paragraph" w:styleId="TOC3">
    <w:name w:val="toc 3"/>
    <w:basedOn w:val="Normal"/>
    <w:next w:val="Normal"/>
    <w:autoRedefine/>
    <w:uiPriority w:val="39"/>
    <w:unhideWhenUsed/>
    <w:rsid w:val="0066217F"/>
    <w:pPr>
      <w:tabs>
        <w:tab w:val="right" w:leader="dot" w:pos="9628"/>
      </w:tabs>
      <w:spacing w:after="100"/>
      <w:ind w:left="400"/>
    </w:pPr>
    <w:rPr>
      <w:noProof/>
    </w:rPr>
  </w:style>
  <w:style w:type="paragraph" w:customStyle="1" w:styleId="AppendicesHeading1">
    <w:name w:val="Appendices Heading 1"/>
    <w:basedOn w:val="Heading1"/>
    <w:qFormat/>
    <w:rsid w:val="007935B6"/>
  </w:style>
  <w:style w:type="paragraph" w:customStyle="1" w:styleId="AppendicesHeading2">
    <w:name w:val="Appendices Heading 2"/>
    <w:basedOn w:val="Heading2"/>
    <w:qFormat/>
    <w:rsid w:val="007935B6"/>
  </w:style>
  <w:style w:type="paragraph" w:customStyle="1" w:styleId="AppendicesHeading3">
    <w:name w:val="Appendices Heading 3"/>
    <w:basedOn w:val="Heading3"/>
    <w:qFormat/>
    <w:rsid w:val="007935B6"/>
  </w:style>
  <w:style w:type="paragraph" w:customStyle="1" w:styleId="AppendicesHeading4">
    <w:name w:val="Appendices Heading 4"/>
    <w:basedOn w:val="Heading4"/>
    <w:qFormat/>
    <w:rsid w:val="007935B6"/>
  </w:style>
  <w:style w:type="paragraph" w:customStyle="1" w:styleId="AppendicesHeading5">
    <w:name w:val="Appendices Heading 5"/>
    <w:basedOn w:val="Heading5"/>
    <w:qFormat/>
    <w:rsid w:val="007935B6"/>
  </w:style>
  <w:style w:type="paragraph" w:customStyle="1" w:styleId="Instructions">
    <w:name w:val="Instructions"/>
    <w:basedOn w:val="Normal"/>
    <w:qFormat/>
    <w:rsid w:val="001C0F11"/>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character" w:styleId="Emphasis">
    <w:name w:val="Emphasis"/>
    <w:basedOn w:val="DefaultParagraphFont"/>
    <w:uiPriority w:val="20"/>
    <w:qFormat/>
    <w:rsid w:val="00C118DE"/>
    <w:rPr>
      <w:i/>
      <w:iCs/>
    </w:rPr>
  </w:style>
  <w:style w:type="paragraph" w:styleId="CommentText">
    <w:name w:val="annotation text"/>
    <w:basedOn w:val="Normal"/>
    <w:link w:val="CommentTextChar"/>
    <w:uiPriority w:val="99"/>
    <w:unhideWhenUsed/>
    <w:rsid w:val="00C118DE"/>
    <w:pPr>
      <w:suppressAutoHyphens/>
      <w:spacing w:before="60" w:after="60"/>
    </w:pPr>
    <w:rPr>
      <w:rFonts w:ascii="Arial" w:eastAsiaTheme="minorEastAsia" w:hAnsi="Arial" w:cstheme="minorBidi"/>
      <w:szCs w:val="20"/>
      <w:lang w:eastAsia="en-GB"/>
    </w:rPr>
  </w:style>
  <w:style w:type="character" w:customStyle="1" w:styleId="CommentTextChar">
    <w:name w:val="Comment Text Char"/>
    <w:basedOn w:val="DefaultParagraphFont"/>
    <w:link w:val="CommentText"/>
    <w:uiPriority w:val="99"/>
    <w:rsid w:val="00C118DE"/>
    <w:rPr>
      <w:rFonts w:eastAsiaTheme="minorEastAsia" w:cstheme="minorBidi"/>
      <w:sz w:val="20"/>
      <w:szCs w:val="20"/>
      <w:lang w:eastAsia="en-GB"/>
    </w:rPr>
  </w:style>
  <w:style w:type="paragraph" w:styleId="ListParagraph">
    <w:name w:val="List Paragraph"/>
    <w:basedOn w:val="Normal"/>
    <w:uiPriority w:val="34"/>
    <w:rsid w:val="00B71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7942">
      <w:bodyDiv w:val="1"/>
      <w:marLeft w:val="0"/>
      <w:marRight w:val="0"/>
      <w:marTop w:val="0"/>
      <w:marBottom w:val="0"/>
      <w:divBdr>
        <w:top w:val="none" w:sz="0" w:space="0" w:color="auto"/>
        <w:left w:val="none" w:sz="0" w:space="0" w:color="auto"/>
        <w:bottom w:val="none" w:sz="0" w:space="0" w:color="auto"/>
        <w:right w:val="none" w:sz="0" w:space="0" w:color="auto"/>
      </w:divBdr>
    </w:div>
    <w:div w:id="151416315">
      <w:bodyDiv w:val="1"/>
      <w:marLeft w:val="0"/>
      <w:marRight w:val="0"/>
      <w:marTop w:val="0"/>
      <w:marBottom w:val="0"/>
      <w:divBdr>
        <w:top w:val="none" w:sz="0" w:space="0" w:color="auto"/>
        <w:left w:val="none" w:sz="0" w:space="0" w:color="auto"/>
        <w:bottom w:val="none" w:sz="0" w:space="0" w:color="auto"/>
        <w:right w:val="none" w:sz="0" w:space="0" w:color="auto"/>
      </w:divBdr>
    </w:div>
    <w:div w:id="188183857">
      <w:bodyDiv w:val="1"/>
      <w:marLeft w:val="0"/>
      <w:marRight w:val="0"/>
      <w:marTop w:val="0"/>
      <w:marBottom w:val="0"/>
      <w:divBdr>
        <w:top w:val="none" w:sz="0" w:space="0" w:color="auto"/>
        <w:left w:val="none" w:sz="0" w:space="0" w:color="auto"/>
        <w:bottom w:val="none" w:sz="0" w:space="0" w:color="auto"/>
        <w:right w:val="none" w:sz="0" w:space="0" w:color="auto"/>
      </w:divBdr>
    </w:div>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326">
      <w:bodyDiv w:val="1"/>
      <w:marLeft w:val="0"/>
      <w:marRight w:val="0"/>
      <w:marTop w:val="0"/>
      <w:marBottom w:val="0"/>
      <w:divBdr>
        <w:top w:val="none" w:sz="0" w:space="0" w:color="auto"/>
        <w:left w:val="none" w:sz="0" w:space="0" w:color="auto"/>
        <w:bottom w:val="none" w:sz="0" w:space="0" w:color="auto"/>
        <w:right w:val="none" w:sz="0" w:space="0" w:color="auto"/>
      </w:divBdr>
    </w:div>
    <w:div w:id="284703432">
      <w:bodyDiv w:val="1"/>
      <w:marLeft w:val="0"/>
      <w:marRight w:val="0"/>
      <w:marTop w:val="0"/>
      <w:marBottom w:val="0"/>
      <w:divBdr>
        <w:top w:val="none" w:sz="0" w:space="0" w:color="auto"/>
        <w:left w:val="none" w:sz="0" w:space="0" w:color="auto"/>
        <w:bottom w:val="none" w:sz="0" w:space="0" w:color="auto"/>
        <w:right w:val="none" w:sz="0" w:space="0" w:color="auto"/>
      </w:divBdr>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413429802">
      <w:bodyDiv w:val="1"/>
      <w:marLeft w:val="0"/>
      <w:marRight w:val="0"/>
      <w:marTop w:val="0"/>
      <w:marBottom w:val="0"/>
      <w:divBdr>
        <w:top w:val="none" w:sz="0" w:space="0" w:color="auto"/>
        <w:left w:val="none" w:sz="0" w:space="0" w:color="auto"/>
        <w:bottom w:val="none" w:sz="0" w:space="0" w:color="auto"/>
        <w:right w:val="none" w:sz="0" w:space="0" w:color="auto"/>
      </w:divBdr>
    </w:div>
    <w:div w:id="429665900">
      <w:bodyDiv w:val="1"/>
      <w:marLeft w:val="0"/>
      <w:marRight w:val="0"/>
      <w:marTop w:val="0"/>
      <w:marBottom w:val="0"/>
      <w:divBdr>
        <w:top w:val="none" w:sz="0" w:space="0" w:color="auto"/>
        <w:left w:val="none" w:sz="0" w:space="0" w:color="auto"/>
        <w:bottom w:val="none" w:sz="0" w:space="0" w:color="auto"/>
        <w:right w:val="none" w:sz="0" w:space="0" w:color="auto"/>
      </w:divBdr>
    </w:div>
    <w:div w:id="472018850">
      <w:bodyDiv w:val="1"/>
      <w:marLeft w:val="0"/>
      <w:marRight w:val="0"/>
      <w:marTop w:val="0"/>
      <w:marBottom w:val="0"/>
      <w:divBdr>
        <w:top w:val="none" w:sz="0" w:space="0" w:color="auto"/>
        <w:left w:val="none" w:sz="0" w:space="0" w:color="auto"/>
        <w:bottom w:val="none" w:sz="0" w:space="0" w:color="auto"/>
        <w:right w:val="none" w:sz="0" w:space="0" w:color="auto"/>
      </w:divBdr>
    </w:div>
    <w:div w:id="510144471">
      <w:bodyDiv w:val="1"/>
      <w:marLeft w:val="0"/>
      <w:marRight w:val="0"/>
      <w:marTop w:val="0"/>
      <w:marBottom w:val="0"/>
      <w:divBdr>
        <w:top w:val="none" w:sz="0" w:space="0" w:color="auto"/>
        <w:left w:val="none" w:sz="0" w:space="0" w:color="auto"/>
        <w:bottom w:val="none" w:sz="0" w:space="0" w:color="auto"/>
        <w:right w:val="none" w:sz="0" w:space="0" w:color="auto"/>
      </w:divBdr>
    </w:div>
    <w:div w:id="585504175">
      <w:bodyDiv w:val="1"/>
      <w:marLeft w:val="0"/>
      <w:marRight w:val="0"/>
      <w:marTop w:val="0"/>
      <w:marBottom w:val="0"/>
      <w:divBdr>
        <w:top w:val="none" w:sz="0" w:space="0" w:color="auto"/>
        <w:left w:val="none" w:sz="0" w:space="0" w:color="auto"/>
        <w:bottom w:val="none" w:sz="0" w:space="0" w:color="auto"/>
        <w:right w:val="none" w:sz="0" w:space="0" w:color="auto"/>
      </w:divBdr>
    </w:div>
    <w:div w:id="680934046">
      <w:bodyDiv w:val="1"/>
      <w:marLeft w:val="0"/>
      <w:marRight w:val="0"/>
      <w:marTop w:val="0"/>
      <w:marBottom w:val="0"/>
      <w:divBdr>
        <w:top w:val="none" w:sz="0" w:space="0" w:color="auto"/>
        <w:left w:val="none" w:sz="0" w:space="0" w:color="auto"/>
        <w:bottom w:val="none" w:sz="0" w:space="0" w:color="auto"/>
        <w:right w:val="none" w:sz="0" w:space="0" w:color="auto"/>
      </w:divBdr>
    </w:div>
    <w:div w:id="786855956">
      <w:bodyDiv w:val="1"/>
      <w:marLeft w:val="0"/>
      <w:marRight w:val="0"/>
      <w:marTop w:val="0"/>
      <w:marBottom w:val="0"/>
      <w:divBdr>
        <w:top w:val="none" w:sz="0" w:space="0" w:color="auto"/>
        <w:left w:val="none" w:sz="0" w:space="0" w:color="auto"/>
        <w:bottom w:val="none" w:sz="0" w:space="0" w:color="auto"/>
        <w:right w:val="none" w:sz="0" w:space="0" w:color="auto"/>
      </w:divBdr>
    </w:div>
    <w:div w:id="966474225">
      <w:bodyDiv w:val="1"/>
      <w:marLeft w:val="0"/>
      <w:marRight w:val="0"/>
      <w:marTop w:val="0"/>
      <w:marBottom w:val="0"/>
      <w:divBdr>
        <w:top w:val="none" w:sz="0" w:space="0" w:color="auto"/>
        <w:left w:val="none" w:sz="0" w:space="0" w:color="auto"/>
        <w:bottom w:val="none" w:sz="0" w:space="0" w:color="auto"/>
        <w:right w:val="none" w:sz="0" w:space="0" w:color="auto"/>
      </w:divBdr>
    </w:div>
    <w:div w:id="979503108">
      <w:bodyDiv w:val="1"/>
      <w:marLeft w:val="0"/>
      <w:marRight w:val="0"/>
      <w:marTop w:val="0"/>
      <w:marBottom w:val="0"/>
      <w:divBdr>
        <w:top w:val="none" w:sz="0" w:space="0" w:color="auto"/>
        <w:left w:val="none" w:sz="0" w:space="0" w:color="auto"/>
        <w:bottom w:val="none" w:sz="0" w:space="0" w:color="auto"/>
        <w:right w:val="none" w:sz="0" w:space="0" w:color="auto"/>
      </w:divBdr>
    </w:div>
    <w:div w:id="1108353888">
      <w:bodyDiv w:val="1"/>
      <w:marLeft w:val="0"/>
      <w:marRight w:val="0"/>
      <w:marTop w:val="0"/>
      <w:marBottom w:val="0"/>
      <w:divBdr>
        <w:top w:val="none" w:sz="0" w:space="0" w:color="auto"/>
        <w:left w:val="none" w:sz="0" w:space="0" w:color="auto"/>
        <w:bottom w:val="none" w:sz="0" w:space="0" w:color="auto"/>
        <w:right w:val="none" w:sz="0" w:space="0" w:color="auto"/>
      </w:divBdr>
    </w:div>
    <w:div w:id="1127310373">
      <w:bodyDiv w:val="1"/>
      <w:marLeft w:val="0"/>
      <w:marRight w:val="0"/>
      <w:marTop w:val="0"/>
      <w:marBottom w:val="0"/>
      <w:divBdr>
        <w:top w:val="none" w:sz="0" w:space="0" w:color="auto"/>
        <w:left w:val="none" w:sz="0" w:space="0" w:color="auto"/>
        <w:bottom w:val="none" w:sz="0" w:space="0" w:color="auto"/>
        <w:right w:val="none" w:sz="0" w:space="0" w:color="auto"/>
      </w:divBdr>
    </w:div>
    <w:div w:id="1167675210">
      <w:bodyDiv w:val="1"/>
      <w:marLeft w:val="0"/>
      <w:marRight w:val="0"/>
      <w:marTop w:val="0"/>
      <w:marBottom w:val="0"/>
      <w:divBdr>
        <w:top w:val="none" w:sz="0" w:space="0" w:color="auto"/>
        <w:left w:val="none" w:sz="0" w:space="0" w:color="auto"/>
        <w:bottom w:val="none" w:sz="0" w:space="0" w:color="auto"/>
        <w:right w:val="none" w:sz="0" w:space="0" w:color="auto"/>
      </w:divBdr>
    </w:div>
    <w:div w:id="1241140429">
      <w:bodyDiv w:val="1"/>
      <w:marLeft w:val="0"/>
      <w:marRight w:val="0"/>
      <w:marTop w:val="0"/>
      <w:marBottom w:val="0"/>
      <w:divBdr>
        <w:top w:val="none" w:sz="0" w:space="0" w:color="auto"/>
        <w:left w:val="none" w:sz="0" w:space="0" w:color="auto"/>
        <w:bottom w:val="none" w:sz="0" w:space="0" w:color="auto"/>
        <w:right w:val="none" w:sz="0" w:space="0" w:color="auto"/>
      </w:divBdr>
      <w:divsChild>
        <w:div w:id="1164512165">
          <w:marLeft w:val="274"/>
          <w:marRight w:val="0"/>
          <w:marTop w:val="60"/>
          <w:marBottom w:val="120"/>
          <w:divBdr>
            <w:top w:val="none" w:sz="0" w:space="0" w:color="auto"/>
            <w:left w:val="none" w:sz="0" w:space="0" w:color="auto"/>
            <w:bottom w:val="none" w:sz="0" w:space="0" w:color="auto"/>
            <w:right w:val="none" w:sz="0" w:space="0" w:color="auto"/>
          </w:divBdr>
        </w:div>
        <w:div w:id="1582984278">
          <w:marLeft w:val="274"/>
          <w:marRight w:val="0"/>
          <w:marTop w:val="60"/>
          <w:marBottom w:val="120"/>
          <w:divBdr>
            <w:top w:val="none" w:sz="0" w:space="0" w:color="auto"/>
            <w:left w:val="none" w:sz="0" w:space="0" w:color="auto"/>
            <w:bottom w:val="none" w:sz="0" w:space="0" w:color="auto"/>
            <w:right w:val="none" w:sz="0" w:space="0" w:color="auto"/>
          </w:divBdr>
        </w:div>
      </w:divsChild>
    </w:div>
    <w:div w:id="1265846162">
      <w:bodyDiv w:val="1"/>
      <w:marLeft w:val="0"/>
      <w:marRight w:val="0"/>
      <w:marTop w:val="0"/>
      <w:marBottom w:val="0"/>
      <w:divBdr>
        <w:top w:val="none" w:sz="0" w:space="0" w:color="auto"/>
        <w:left w:val="none" w:sz="0" w:space="0" w:color="auto"/>
        <w:bottom w:val="none" w:sz="0" w:space="0" w:color="auto"/>
        <w:right w:val="none" w:sz="0" w:space="0" w:color="auto"/>
      </w:divBdr>
    </w:div>
    <w:div w:id="1346830608">
      <w:bodyDiv w:val="1"/>
      <w:marLeft w:val="0"/>
      <w:marRight w:val="0"/>
      <w:marTop w:val="0"/>
      <w:marBottom w:val="0"/>
      <w:divBdr>
        <w:top w:val="none" w:sz="0" w:space="0" w:color="auto"/>
        <w:left w:val="none" w:sz="0" w:space="0" w:color="auto"/>
        <w:bottom w:val="none" w:sz="0" w:space="0" w:color="auto"/>
        <w:right w:val="none" w:sz="0" w:space="0" w:color="auto"/>
      </w:divBdr>
    </w:div>
    <w:div w:id="1469084127">
      <w:bodyDiv w:val="1"/>
      <w:marLeft w:val="0"/>
      <w:marRight w:val="0"/>
      <w:marTop w:val="0"/>
      <w:marBottom w:val="0"/>
      <w:divBdr>
        <w:top w:val="none" w:sz="0" w:space="0" w:color="auto"/>
        <w:left w:val="none" w:sz="0" w:space="0" w:color="auto"/>
        <w:bottom w:val="none" w:sz="0" w:space="0" w:color="auto"/>
        <w:right w:val="none" w:sz="0" w:space="0" w:color="auto"/>
      </w:divBdr>
    </w:div>
    <w:div w:id="1536692304">
      <w:bodyDiv w:val="1"/>
      <w:marLeft w:val="0"/>
      <w:marRight w:val="0"/>
      <w:marTop w:val="0"/>
      <w:marBottom w:val="0"/>
      <w:divBdr>
        <w:top w:val="none" w:sz="0" w:space="0" w:color="auto"/>
        <w:left w:val="none" w:sz="0" w:space="0" w:color="auto"/>
        <w:bottom w:val="none" w:sz="0" w:space="0" w:color="auto"/>
        <w:right w:val="none" w:sz="0" w:space="0" w:color="auto"/>
      </w:divBdr>
    </w:div>
    <w:div w:id="1626424428">
      <w:bodyDiv w:val="1"/>
      <w:marLeft w:val="0"/>
      <w:marRight w:val="0"/>
      <w:marTop w:val="0"/>
      <w:marBottom w:val="0"/>
      <w:divBdr>
        <w:top w:val="none" w:sz="0" w:space="0" w:color="auto"/>
        <w:left w:val="none" w:sz="0" w:space="0" w:color="auto"/>
        <w:bottom w:val="none" w:sz="0" w:space="0" w:color="auto"/>
        <w:right w:val="none" w:sz="0" w:space="0" w:color="auto"/>
      </w:divBdr>
    </w:div>
    <w:div w:id="1629121873">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300757">
      <w:bodyDiv w:val="1"/>
      <w:marLeft w:val="0"/>
      <w:marRight w:val="0"/>
      <w:marTop w:val="0"/>
      <w:marBottom w:val="0"/>
      <w:divBdr>
        <w:top w:val="none" w:sz="0" w:space="0" w:color="auto"/>
        <w:left w:val="none" w:sz="0" w:space="0" w:color="auto"/>
        <w:bottom w:val="none" w:sz="0" w:space="0" w:color="auto"/>
        <w:right w:val="none" w:sz="0" w:space="0" w:color="auto"/>
      </w:divBdr>
    </w:div>
    <w:div w:id="1759015632">
      <w:bodyDiv w:val="1"/>
      <w:marLeft w:val="0"/>
      <w:marRight w:val="0"/>
      <w:marTop w:val="0"/>
      <w:marBottom w:val="0"/>
      <w:divBdr>
        <w:top w:val="none" w:sz="0" w:space="0" w:color="auto"/>
        <w:left w:val="none" w:sz="0" w:space="0" w:color="auto"/>
        <w:bottom w:val="none" w:sz="0" w:space="0" w:color="auto"/>
        <w:right w:val="none" w:sz="0" w:space="0" w:color="auto"/>
      </w:divBdr>
    </w:div>
    <w:div w:id="1759520415">
      <w:bodyDiv w:val="1"/>
      <w:marLeft w:val="0"/>
      <w:marRight w:val="0"/>
      <w:marTop w:val="0"/>
      <w:marBottom w:val="0"/>
      <w:divBdr>
        <w:top w:val="none" w:sz="0" w:space="0" w:color="auto"/>
        <w:left w:val="none" w:sz="0" w:space="0" w:color="auto"/>
        <w:bottom w:val="none" w:sz="0" w:space="0" w:color="auto"/>
        <w:right w:val="none" w:sz="0" w:space="0" w:color="auto"/>
      </w:divBdr>
    </w:div>
    <w:div w:id="1763643441">
      <w:bodyDiv w:val="1"/>
      <w:marLeft w:val="0"/>
      <w:marRight w:val="0"/>
      <w:marTop w:val="0"/>
      <w:marBottom w:val="0"/>
      <w:divBdr>
        <w:top w:val="none" w:sz="0" w:space="0" w:color="auto"/>
        <w:left w:val="none" w:sz="0" w:space="0" w:color="auto"/>
        <w:bottom w:val="none" w:sz="0" w:space="0" w:color="auto"/>
        <w:right w:val="none" w:sz="0" w:space="0" w:color="auto"/>
      </w:divBdr>
    </w:div>
    <w:div w:id="1856840202">
      <w:bodyDiv w:val="1"/>
      <w:marLeft w:val="0"/>
      <w:marRight w:val="0"/>
      <w:marTop w:val="0"/>
      <w:marBottom w:val="0"/>
      <w:divBdr>
        <w:top w:val="none" w:sz="0" w:space="0" w:color="auto"/>
        <w:left w:val="none" w:sz="0" w:space="0" w:color="auto"/>
        <w:bottom w:val="none" w:sz="0" w:space="0" w:color="auto"/>
        <w:right w:val="none" w:sz="0" w:space="0" w:color="auto"/>
      </w:divBdr>
    </w:div>
    <w:div w:id="2032216849">
      <w:bodyDiv w:val="1"/>
      <w:marLeft w:val="0"/>
      <w:marRight w:val="0"/>
      <w:marTop w:val="0"/>
      <w:marBottom w:val="0"/>
      <w:divBdr>
        <w:top w:val="none" w:sz="0" w:space="0" w:color="auto"/>
        <w:left w:val="none" w:sz="0" w:space="0" w:color="auto"/>
        <w:bottom w:val="none" w:sz="0" w:space="0" w:color="auto"/>
        <w:right w:val="none" w:sz="0" w:space="0" w:color="auto"/>
      </w:divBdr>
    </w:div>
    <w:div w:id="2032411996">
      <w:bodyDiv w:val="1"/>
      <w:marLeft w:val="0"/>
      <w:marRight w:val="0"/>
      <w:marTop w:val="0"/>
      <w:marBottom w:val="0"/>
      <w:divBdr>
        <w:top w:val="none" w:sz="0" w:space="0" w:color="auto"/>
        <w:left w:val="none" w:sz="0" w:space="0" w:color="auto"/>
        <w:bottom w:val="none" w:sz="0" w:space="0" w:color="auto"/>
        <w:right w:val="none" w:sz="0" w:space="0" w:color="auto"/>
      </w:divBdr>
    </w:div>
    <w:div w:id="20545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869c146-c82e-4435-92e4-da91542262fd">
      <UserInfo>
        <DisplayName/>
        <AccountId xsi:nil="true"/>
        <AccountType/>
      </UserInfo>
    </SharedWithUsers>
  </documentManagement>
</p:properties>
</file>

<file path=customXml/itemProps1.xml><?xml version="1.0" encoding="utf-8"?>
<ds:datastoreItem xmlns:ds="http://schemas.openxmlformats.org/officeDocument/2006/customXml" ds:itemID="{C758E8DE-04B6-4DF5-B55E-D461B79C75FB}"/>
</file>

<file path=customXml/itemProps2.xml><?xml version="1.0" encoding="utf-8"?>
<ds:datastoreItem xmlns:ds="http://schemas.openxmlformats.org/officeDocument/2006/customXml" ds:itemID="{836907DB-CFB8-4FB6-B9E3-51231D6757A6}">
  <ds:schemaRefs>
    <ds:schemaRef ds:uri="http://schemas.microsoft.com/sharepoint/v3/contenttype/forms"/>
  </ds:schemaRefs>
</ds:datastoreItem>
</file>

<file path=customXml/itemProps3.xml><?xml version="1.0" encoding="utf-8"?>
<ds:datastoreItem xmlns:ds="http://schemas.openxmlformats.org/officeDocument/2006/customXml" ds:itemID="{7E06BD04-1AB3-4DF9-878B-E81F56336F57}">
  <ds:schemaRef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e8238601-ce47-4778-85d0-8b1d6564965a"/>
    <ds:schemaRef ds:uri="http://www.w3.org/XML/1998/namespace"/>
    <ds:schemaRef ds:uri="fb14b56f-8d31-4550-9b68-08d80d6555de"/>
    <ds:schemaRef ds:uri="f4d76bd7-4fe2-47c1-b726-df5f65aaa148"/>
    <ds:schemaRef ds:uri="4d0b755e-1b55-4433-9d97-aceefcb0b8cf"/>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539</Words>
  <Characters>2828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Murray–Darling Basin community perceptions research 2023 Perceptions relating to water management in the Murray–Darling Basin</vt:lpstr>
    </vt:vector>
  </TitlesOfParts>
  <Manager/>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Murray–Darling Basin community perceptions research 2024 Perceptions relating to water management in the Murray–Darling Basin</dc:title>
  <dc:subject/>
  <dc:creator>Rychevska, Ivanna</dc:creator>
  <cp:keywords/>
  <dc:description/>
  <cp:lastModifiedBy>Maggie WELFARE</cp:lastModifiedBy>
  <cp:revision>6</cp:revision>
  <cp:lastPrinted>2021-12-14T11:45:00Z</cp:lastPrinted>
  <dcterms:created xsi:type="dcterms:W3CDTF">2025-06-30T01:29:00Z</dcterms:created>
  <dcterms:modified xsi:type="dcterms:W3CDTF">2025-11-13T23:28:00Z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MSIP_Label_255a2228-21e6-4321-8159-2aecc625ba09_Enabled">
    <vt:lpwstr>true</vt:lpwstr>
  </property>
  <property fmtid="{D5CDD505-2E9C-101B-9397-08002B2CF9AE}" pid="5" name="MSIP_Label_255a2228-21e6-4321-8159-2aecc625ba09_SetDate">
    <vt:lpwstr>2025-05-15T06:15:44Z</vt:lpwstr>
  </property>
  <property fmtid="{D5CDD505-2E9C-101B-9397-08002B2CF9AE}" pid="6" name="MSIP_Label_255a2228-21e6-4321-8159-2aecc625ba09_Method">
    <vt:lpwstr>Standard</vt:lpwstr>
  </property>
  <property fmtid="{D5CDD505-2E9C-101B-9397-08002B2CF9AE}" pid="7" name="MSIP_Label_255a2228-21e6-4321-8159-2aecc625ba09_Name">
    <vt:lpwstr>CONFIDENTIAL_0</vt:lpwstr>
  </property>
  <property fmtid="{D5CDD505-2E9C-101B-9397-08002B2CF9AE}" pid="8" name="MSIP_Label_255a2228-21e6-4321-8159-2aecc625ba09_SiteId">
    <vt:lpwstr>d42cc95a-d436-45e3-bfe6-1192d0ece130</vt:lpwstr>
  </property>
  <property fmtid="{D5CDD505-2E9C-101B-9397-08002B2CF9AE}" pid="9" name="MSIP_Label_255a2228-21e6-4321-8159-2aecc625ba09_ActionId">
    <vt:lpwstr>70ac2935-e6ae-4b67-84de-7750c6bcec5e</vt:lpwstr>
  </property>
  <property fmtid="{D5CDD505-2E9C-101B-9397-08002B2CF9AE}" pid="10" name="MSIP_Label_255a2228-21e6-4321-8159-2aecc625ba09_ContentBits">
    <vt:lpwstr>0</vt:lpwstr>
  </property>
  <property fmtid="{D5CDD505-2E9C-101B-9397-08002B2CF9AE}" pid="11" name="MSIP_Label_255a2228-21e6-4321-8159-2aecc625ba09_Tag">
    <vt:lpwstr>10, 3, 0, 2</vt:lpwstr>
  </property>
  <property fmtid="{D5CDD505-2E9C-101B-9397-08002B2CF9AE}" pid="12" name="Record_x0020_Classification">
    <vt:lpwstr/>
  </property>
  <property fmtid="{D5CDD505-2E9C-101B-9397-08002B2CF9AE}" pid="13" name="h64465b6520a47a58f1168c7a3f04764">
    <vt:lpwstr/>
  </property>
  <property fmtid="{D5CDD505-2E9C-101B-9397-08002B2CF9AE}" pid="14" name="Record Classification">
    <vt:lpwstr/>
  </property>
  <property fmtid="{D5CDD505-2E9C-101B-9397-08002B2CF9AE}" pid="15" name="Order">
    <vt:r8>220000</vt:r8>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